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2548" w14:textId="64019B13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F8755DA" w14:textId="77777777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365AAAB" w14:textId="77777777" w:rsidR="00E6366C" w:rsidRDefault="009C4AFC" w:rsidP="00E6366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Options Trent Acres Uniform Policy- </w:t>
      </w:r>
    </w:p>
    <w:p w14:paraId="76A4A50B" w14:textId="3D403608" w:rsidR="00E827C3" w:rsidRDefault="009C4AFC" w:rsidP="00E6366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Ks1-Ks4</w:t>
      </w:r>
    </w:p>
    <w:p w14:paraId="20F135F3" w14:textId="77777777" w:rsidR="00E6366C" w:rsidRPr="00B37D2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55C824C" w14:textId="5DC4D53E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Purpose of the Policy</w:t>
      </w:r>
    </w:p>
    <w:p w14:paraId="68FF5547" w14:textId="294EE36C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 xml:space="preserve">This School Uniform Policy sets out expectations for clothing within our </w:t>
      </w:r>
      <w:r w:rsidR="00B37D2C" w:rsidRPr="00B37D2C">
        <w:rPr>
          <w:rFonts w:asciiTheme="majorHAnsi" w:hAnsiTheme="majorHAnsi" w:cstheme="majorHAnsi"/>
          <w:sz w:val="28"/>
          <w:szCs w:val="28"/>
        </w:rPr>
        <w:t>school</w:t>
      </w:r>
      <w:r w:rsidRPr="00B37D2C">
        <w:rPr>
          <w:rFonts w:asciiTheme="majorHAnsi" w:hAnsiTheme="majorHAnsi" w:cstheme="majorHAnsi"/>
          <w:sz w:val="28"/>
          <w:szCs w:val="28"/>
        </w:rPr>
        <w:t xml:space="preserve">, ensuring that </w:t>
      </w:r>
      <w:proofErr w:type="gramStart"/>
      <w:r w:rsidRPr="00B37D2C">
        <w:rPr>
          <w:rFonts w:asciiTheme="majorHAnsi" w:hAnsiTheme="majorHAnsi" w:cstheme="majorHAnsi"/>
          <w:sz w:val="28"/>
          <w:szCs w:val="28"/>
        </w:rPr>
        <w:t>uniform supports</w:t>
      </w:r>
      <w:proofErr w:type="gramEnd"/>
      <w:r w:rsidRPr="00B37D2C">
        <w:rPr>
          <w:rFonts w:asciiTheme="majorHAnsi" w:hAnsiTheme="majorHAnsi" w:cstheme="majorHAnsi"/>
          <w:sz w:val="28"/>
          <w:szCs w:val="28"/>
        </w:rPr>
        <w:t xml:space="preserve"> the physical, sensory, emotional, and medical needs of all learners while promoting identity and inclusion.</w:t>
      </w:r>
    </w:p>
    <w:p w14:paraId="2677836C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The aims of this policy are to:</w:t>
      </w:r>
    </w:p>
    <w:p w14:paraId="51F99F06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Promote a sense of identity, belonging, and equality.</w:t>
      </w:r>
    </w:p>
    <w:p w14:paraId="70568C62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proofErr w:type="gramStart"/>
      <w:r w:rsidRPr="00B37D2C">
        <w:rPr>
          <w:rFonts w:asciiTheme="majorHAnsi" w:hAnsiTheme="majorHAnsi" w:cstheme="majorHAnsi"/>
          <w:sz w:val="28"/>
          <w:szCs w:val="28"/>
        </w:rPr>
        <w:t>Ensure</w:t>
      </w:r>
      <w:proofErr w:type="gramEnd"/>
      <w:r w:rsidRPr="00B37D2C">
        <w:rPr>
          <w:rFonts w:asciiTheme="majorHAnsi" w:hAnsiTheme="majorHAnsi" w:cstheme="majorHAnsi"/>
          <w:sz w:val="28"/>
          <w:szCs w:val="28"/>
        </w:rPr>
        <w:t xml:space="preserve"> clothing is comfortable, safe, and appropriate.</w:t>
      </w:r>
    </w:p>
    <w:p w14:paraId="43547853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Reduce sensory distress through flexible approaches.</w:t>
      </w:r>
    </w:p>
    <w:p w14:paraId="1A98D136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Support independence in dressing skills.</w:t>
      </w:r>
    </w:p>
    <w:p w14:paraId="2B9BDBCC" w14:textId="4F5394D7" w:rsidR="00E827C3" w:rsidRPr="00E6366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Provide clear guidance for families and staff.</w:t>
      </w:r>
    </w:p>
    <w:p w14:paraId="154BE838" w14:textId="1B98B8B5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Principles</w:t>
      </w:r>
    </w:p>
    <w:p w14:paraId="1C186E48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 xml:space="preserve">Our approach to </w:t>
      </w:r>
      <w:proofErr w:type="gramStart"/>
      <w:r w:rsidRPr="00B37D2C">
        <w:rPr>
          <w:rFonts w:asciiTheme="majorHAnsi" w:hAnsiTheme="majorHAnsi" w:cstheme="majorHAnsi"/>
          <w:sz w:val="28"/>
          <w:szCs w:val="28"/>
        </w:rPr>
        <w:t>uniform</w:t>
      </w:r>
      <w:proofErr w:type="gramEnd"/>
      <w:r w:rsidRPr="00B37D2C">
        <w:rPr>
          <w:rFonts w:asciiTheme="majorHAnsi" w:hAnsiTheme="majorHAnsi" w:cstheme="majorHAnsi"/>
          <w:sz w:val="28"/>
          <w:szCs w:val="28"/>
        </w:rPr>
        <w:t xml:space="preserve"> is based on the following core principles:</w:t>
      </w:r>
    </w:p>
    <w:p w14:paraId="704B9400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Flexibility to meet sensory, medical, behavioural, or physical needs.</w:t>
      </w:r>
    </w:p>
    <w:p w14:paraId="1E79A7A8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Ensuring comfort and safety during learning and movement.</w:t>
      </w:r>
    </w:p>
    <w:p w14:paraId="3C21A1FC" w14:textId="5ECF8A97" w:rsidR="00E827C3" w:rsidRPr="00B37D2C" w:rsidRDefault="00A45498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Reasonable</w:t>
      </w:r>
      <w:r w:rsidR="00C45C52" w:rsidRPr="00B37D2C">
        <w:rPr>
          <w:rFonts w:asciiTheme="majorHAnsi" w:hAnsiTheme="majorHAnsi" w:cstheme="majorHAnsi"/>
          <w:sz w:val="28"/>
          <w:szCs w:val="28"/>
        </w:rPr>
        <w:t xml:space="preserve"> adaptations agreed with staff and families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71502519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Promoting dignity, comfort, and confidence for every learner.</w:t>
      </w:r>
    </w:p>
    <w:p w14:paraId="2AAC2725" w14:textId="77777777" w:rsidR="00E827C3" w:rsidRDefault="00E827C3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F7BC9D8" w14:textId="77777777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6C46AD4" w14:textId="77777777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3486E54" w14:textId="77777777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6C6B643" w14:textId="77777777" w:rsidR="00E6366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54407B7" w14:textId="77777777" w:rsidR="00E6366C" w:rsidRPr="00B37D2C" w:rsidRDefault="00E6366C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966820C" w14:textId="3DA177FF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 xml:space="preserve">Standard Uniform </w:t>
      </w:r>
      <w:r w:rsidR="009C4AFC">
        <w:rPr>
          <w:rFonts w:asciiTheme="majorHAnsi" w:hAnsiTheme="majorHAnsi" w:cstheme="majorHAnsi"/>
          <w:szCs w:val="28"/>
        </w:rPr>
        <w:t>Guidance</w:t>
      </w:r>
    </w:p>
    <w:p w14:paraId="5C97C466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Where appropriate for a pupil’s needs, the standard school uniform is:</w:t>
      </w:r>
    </w:p>
    <w:p w14:paraId="4556662E" w14:textId="502FA52F" w:rsidR="00E827C3" w:rsidRPr="00B37D2C" w:rsidRDefault="00C45C52" w:rsidP="00E6366C">
      <w:pPr>
        <w:pStyle w:val="ListBullet"/>
        <w:numPr>
          <w:ilvl w:val="0"/>
          <w:numId w:val="15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School polo shirt or soft</w:t>
      </w:r>
      <w:r w:rsidRPr="00B37D2C">
        <w:rPr>
          <w:rFonts w:ascii="Cambria Math" w:hAnsi="Cambria Math" w:cs="Cambria Math"/>
          <w:sz w:val="28"/>
          <w:szCs w:val="28"/>
        </w:rPr>
        <w:t>‑</w:t>
      </w:r>
      <w:r w:rsidRPr="00B37D2C">
        <w:rPr>
          <w:rFonts w:asciiTheme="majorHAnsi" w:hAnsiTheme="majorHAnsi" w:cstheme="majorHAnsi"/>
          <w:sz w:val="28"/>
          <w:szCs w:val="28"/>
        </w:rPr>
        <w:t>fabric T</w:t>
      </w:r>
      <w:r w:rsidRPr="00B37D2C">
        <w:rPr>
          <w:rFonts w:ascii="Cambria Math" w:hAnsi="Cambria Math" w:cs="Cambria Math"/>
          <w:sz w:val="28"/>
          <w:szCs w:val="28"/>
        </w:rPr>
        <w:t>‑</w:t>
      </w:r>
      <w:r w:rsidRPr="00B37D2C">
        <w:rPr>
          <w:rFonts w:asciiTheme="majorHAnsi" w:hAnsiTheme="majorHAnsi" w:cstheme="majorHAnsi"/>
          <w:sz w:val="28"/>
          <w:szCs w:val="28"/>
        </w:rPr>
        <w:t xml:space="preserve">shirt </w:t>
      </w:r>
      <w:r w:rsidR="00B37D2C" w:rsidRPr="00B37D2C">
        <w:rPr>
          <w:rFonts w:asciiTheme="majorHAnsi" w:hAnsiTheme="majorHAnsi" w:cstheme="majorHAnsi"/>
          <w:sz w:val="28"/>
          <w:szCs w:val="28"/>
        </w:rPr>
        <w:t>provided by school</w:t>
      </w:r>
    </w:p>
    <w:p w14:paraId="1E9AC67C" w14:textId="42A0B3EC" w:rsidR="00E827C3" w:rsidRPr="00B37D2C" w:rsidRDefault="00C45C52" w:rsidP="00E6366C">
      <w:pPr>
        <w:pStyle w:val="ListBullet"/>
        <w:numPr>
          <w:ilvl w:val="0"/>
          <w:numId w:val="15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 xml:space="preserve">School </w:t>
      </w:r>
      <w:proofErr w:type="gramStart"/>
      <w:r w:rsidRPr="00B37D2C">
        <w:rPr>
          <w:rFonts w:asciiTheme="majorHAnsi" w:hAnsiTheme="majorHAnsi" w:cstheme="majorHAnsi"/>
          <w:sz w:val="28"/>
          <w:szCs w:val="28"/>
        </w:rPr>
        <w:t>sweatshirt</w:t>
      </w:r>
      <w:proofErr w:type="gramEnd"/>
      <w:r w:rsidR="00B37D2C" w:rsidRPr="00B37D2C">
        <w:rPr>
          <w:rFonts w:asciiTheme="majorHAnsi" w:hAnsiTheme="majorHAnsi" w:cstheme="majorHAnsi"/>
          <w:sz w:val="28"/>
          <w:szCs w:val="28"/>
        </w:rPr>
        <w:t xml:space="preserve"> or </w:t>
      </w:r>
      <w:proofErr w:type="gramStart"/>
      <w:r w:rsidR="00B37D2C" w:rsidRPr="00B37D2C">
        <w:rPr>
          <w:rFonts w:asciiTheme="majorHAnsi" w:hAnsiTheme="majorHAnsi" w:cstheme="majorHAnsi"/>
          <w:sz w:val="28"/>
          <w:szCs w:val="28"/>
        </w:rPr>
        <w:t>hoodie</w:t>
      </w:r>
      <w:proofErr w:type="gramEnd"/>
      <w:r w:rsidRPr="00B37D2C">
        <w:rPr>
          <w:rFonts w:asciiTheme="majorHAnsi" w:hAnsiTheme="majorHAnsi" w:cstheme="majorHAnsi"/>
          <w:sz w:val="28"/>
          <w:szCs w:val="28"/>
        </w:rPr>
        <w:t xml:space="preserve"> in the approved </w:t>
      </w:r>
      <w:proofErr w:type="spellStart"/>
      <w:r w:rsidRPr="00B37D2C">
        <w:rPr>
          <w:rFonts w:asciiTheme="majorHAnsi" w:hAnsiTheme="majorHAnsi" w:cstheme="majorHAnsi"/>
          <w:sz w:val="28"/>
          <w:szCs w:val="28"/>
        </w:rPr>
        <w:t>colour</w:t>
      </w:r>
      <w:proofErr w:type="spellEnd"/>
      <w:r w:rsidR="009C4AFC">
        <w:rPr>
          <w:rFonts w:asciiTheme="majorHAnsi" w:hAnsiTheme="majorHAnsi" w:cstheme="majorHAnsi"/>
          <w:sz w:val="28"/>
          <w:szCs w:val="28"/>
        </w:rPr>
        <w:t xml:space="preserve"> </w:t>
      </w:r>
      <w:r w:rsidR="00B37D2C" w:rsidRPr="00B37D2C">
        <w:rPr>
          <w:rFonts w:asciiTheme="majorHAnsi" w:hAnsiTheme="majorHAnsi" w:cstheme="majorHAnsi"/>
          <w:sz w:val="28"/>
          <w:szCs w:val="28"/>
        </w:rPr>
        <w:t>provided by school</w:t>
      </w:r>
    </w:p>
    <w:p w14:paraId="32BD395F" w14:textId="77777777" w:rsidR="00E827C3" w:rsidRPr="00B37D2C" w:rsidRDefault="00C45C52" w:rsidP="00E6366C">
      <w:pPr>
        <w:pStyle w:val="ListBullet"/>
        <w:numPr>
          <w:ilvl w:val="0"/>
          <w:numId w:val="15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Black or dark grey comfortable trousers, or dark joggers/leggings</w:t>
      </w:r>
    </w:p>
    <w:p w14:paraId="204EBF70" w14:textId="06F02329" w:rsidR="00E827C3" w:rsidRPr="00B37D2C" w:rsidRDefault="00C45C52" w:rsidP="00E6366C">
      <w:pPr>
        <w:pStyle w:val="ListBullet"/>
        <w:numPr>
          <w:ilvl w:val="0"/>
          <w:numId w:val="15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Black school shoes or black trainers</w:t>
      </w:r>
    </w:p>
    <w:p w14:paraId="081301EF" w14:textId="409F9DED" w:rsidR="00E827C3" w:rsidRPr="00B37D2C" w:rsidRDefault="00C45C52" w:rsidP="00E6366C">
      <w:pPr>
        <w:pStyle w:val="ListBullet"/>
        <w:numPr>
          <w:ilvl w:val="0"/>
          <w:numId w:val="15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Weather</w:t>
      </w:r>
      <w:r w:rsidRPr="00B37D2C">
        <w:rPr>
          <w:rFonts w:ascii="Cambria Math" w:hAnsi="Cambria Math" w:cs="Cambria Math"/>
          <w:sz w:val="28"/>
          <w:szCs w:val="28"/>
        </w:rPr>
        <w:t>‑</w:t>
      </w:r>
      <w:r w:rsidRPr="00B37D2C">
        <w:rPr>
          <w:rFonts w:asciiTheme="majorHAnsi" w:hAnsiTheme="majorHAnsi" w:cstheme="majorHAnsi"/>
          <w:sz w:val="28"/>
          <w:szCs w:val="28"/>
        </w:rPr>
        <w:t>appropriate coat or jacket</w:t>
      </w:r>
      <w:r w:rsidR="009C4AFC">
        <w:rPr>
          <w:rFonts w:asciiTheme="majorHAnsi" w:hAnsiTheme="majorHAnsi" w:cstheme="majorHAnsi"/>
          <w:sz w:val="28"/>
          <w:szCs w:val="28"/>
        </w:rPr>
        <w:t xml:space="preserve">, </w:t>
      </w:r>
      <w:r w:rsidRPr="00B37D2C">
        <w:rPr>
          <w:rFonts w:asciiTheme="majorHAnsi" w:hAnsiTheme="majorHAnsi" w:cstheme="majorHAnsi"/>
          <w:sz w:val="28"/>
          <w:szCs w:val="28"/>
        </w:rPr>
        <w:t>suitable</w:t>
      </w:r>
      <w:r w:rsidR="009C4AFC">
        <w:rPr>
          <w:rFonts w:asciiTheme="majorHAnsi" w:hAnsiTheme="majorHAnsi" w:cstheme="majorHAnsi"/>
          <w:sz w:val="28"/>
          <w:szCs w:val="28"/>
        </w:rPr>
        <w:t xml:space="preserve"> for environment</w:t>
      </w:r>
    </w:p>
    <w:p w14:paraId="16A8F4BA" w14:textId="027C1B7D" w:rsidR="00B37D2C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Alternative clothing is permitted to support sensory tolerance, continence needs, mobility, or medical equipment</w:t>
      </w:r>
      <w:r w:rsidR="00B37D2C" w:rsidRPr="00B37D2C">
        <w:rPr>
          <w:rFonts w:asciiTheme="majorHAnsi" w:hAnsiTheme="majorHAnsi" w:cstheme="majorHAnsi"/>
          <w:sz w:val="28"/>
          <w:szCs w:val="28"/>
        </w:rPr>
        <w:t>, however</w:t>
      </w:r>
      <w:r w:rsidR="009C4AFC">
        <w:rPr>
          <w:rFonts w:asciiTheme="majorHAnsi" w:hAnsiTheme="majorHAnsi" w:cstheme="majorHAnsi"/>
          <w:sz w:val="28"/>
          <w:szCs w:val="28"/>
        </w:rPr>
        <w:t>,</w:t>
      </w:r>
      <w:r w:rsidR="00B37D2C" w:rsidRPr="00B37D2C">
        <w:rPr>
          <w:rFonts w:asciiTheme="majorHAnsi" w:hAnsiTheme="majorHAnsi" w:cstheme="majorHAnsi"/>
          <w:sz w:val="28"/>
          <w:szCs w:val="28"/>
        </w:rPr>
        <w:t xml:space="preserve"> please make sure that this is know</w:t>
      </w:r>
      <w:r w:rsidR="009C4AFC">
        <w:rPr>
          <w:rFonts w:asciiTheme="majorHAnsi" w:hAnsiTheme="majorHAnsi" w:cstheme="majorHAnsi"/>
          <w:sz w:val="28"/>
          <w:szCs w:val="28"/>
        </w:rPr>
        <w:t>n</w:t>
      </w:r>
      <w:r w:rsidR="00B37D2C" w:rsidRPr="00B37D2C">
        <w:rPr>
          <w:rFonts w:asciiTheme="majorHAnsi" w:hAnsiTheme="majorHAnsi" w:cstheme="majorHAnsi"/>
          <w:sz w:val="28"/>
          <w:szCs w:val="28"/>
        </w:rPr>
        <w:t xml:space="preserve"> to our admin team prior to starting with us at Options Trent Acres.</w:t>
      </w:r>
    </w:p>
    <w:p w14:paraId="25B7C199" w14:textId="20FEEC46" w:rsidR="00B37D2C" w:rsidRPr="00B37D2C" w:rsidRDefault="00B37D2C" w:rsidP="00E6366C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b/>
          <w:bCs/>
          <w:sz w:val="28"/>
          <w:szCs w:val="28"/>
          <w:lang w:val="en-GB"/>
        </w:rPr>
        <w:t>General Guidelines</w:t>
      </w:r>
      <w:r>
        <w:rPr>
          <w:rFonts w:asciiTheme="majorHAnsi" w:hAnsiTheme="majorHAnsi" w:cstheme="majorHAnsi"/>
          <w:b/>
          <w:bCs/>
          <w:sz w:val="28"/>
          <w:szCs w:val="28"/>
          <w:lang w:val="en-GB"/>
        </w:rPr>
        <w:t xml:space="preserve"> for school uniforms/ own clothes day.</w:t>
      </w:r>
    </w:p>
    <w:p w14:paraId="158ADC55" w14:textId="7778D1E8" w:rsidR="00B37D2C" w:rsidRPr="00B37D2C" w:rsidRDefault="00B37D2C" w:rsidP="00E6366C">
      <w:p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GB"/>
        </w:rPr>
        <w:t xml:space="preserve">Appropriate </w:t>
      </w:r>
      <w:r w:rsidRPr="00B37D2C">
        <w:rPr>
          <w:rFonts w:asciiTheme="majorHAnsi" w:hAnsiTheme="majorHAnsi" w:cstheme="majorHAnsi"/>
          <w:b/>
          <w:bCs/>
          <w:sz w:val="28"/>
          <w:szCs w:val="28"/>
          <w:lang w:val="en-GB"/>
        </w:rPr>
        <w:t>Coverage</w:t>
      </w:r>
    </w:p>
    <w:p w14:paraId="0B3362E1" w14:textId="77777777" w:rsidR="00B37D2C" w:rsidRPr="00B37D2C" w:rsidRDefault="00B37D2C" w:rsidP="00E6366C">
      <w:pPr>
        <w:pStyle w:val="ListParagraph"/>
        <w:numPr>
          <w:ilvl w:val="0"/>
          <w:numId w:val="11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Clothing must cover all undergarments, the torso, and the midriff.</w:t>
      </w:r>
    </w:p>
    <w:p w14:paraId="4D64F57B" w14:textId="15532D87" w:rsidR="00B37D2C" w:rsidRPr="00B37D2C" w:rsidRDefault="00B37D2C" w:rsidP="00E6366C">
      <w:pPr>
        <w:pStyle w:val="ListParagraph"/>
        <w:numPr>
          <w:ilvl w:val="0"/>
          <w:numId w:val="11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Shorts, skirts, and dresses should reach at least knee length.</w:t>
      </w:r>
    </w:p>
    <w:p w14:paraId="352A3BD0" w14:textId="77777777" w:rsidR="00B37D2C" w:rsidRPr="00B37D2C" w:rsidRDefault="00B37D2C" w:rsidP="00E6366C">
      <w:p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b/>
          <w:bCs/>
          <w:sz w:val="28"/>
          <w:szCs w:val="28"/>
          <w:lang w:val="en-GB"/>
        </w:rPr>
        <w:t>Prohibited Items</w:t>
      </w:r>
    </w:p>
    <w:p w14:paraId="30456305" w14:textId="77777777" w:rsidR="00B37D2C" w:rsidRPr="00B37D2C" w:rsidRDefault="00B37D2C" w:rsidP="00E6366C">
      <w:pPr>
        <w:pStyle w:val="ListParagraph"/>
        <w:numPr>
          <w:ilvl w:val="0"/>
          <w:numId w:val="12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Clothing with offensive, obscene, or discriminatory language or images.</w:t>
      </w:r>
    </w:p>
    <w:p w14:paraId="70F48317" w14:textId="77777777" w:rsidR="00B37D2C" w:rsidRPr="00B37D2C" w:rsidRDefault="00B37D2C" w:rsidP="00E6366C">
      <w:pPr>
        <w:pStyle w:val="ListParagraph"/>
        <w:numPr>
          <w:ilvl w:val="0"/>
          <w:numId w:val="12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Apparel that promotes violence, drugs, alcohol, or tobacco.</w:t>
      </w:r>
    </w:p>
    <w:p w14:paraId="6F56061C" w14:textId="7F05A7BB" w:rsidR="00B37D2C" w:rsidRPr="00B37D2C" w:rsidRDefault="00B37D2C" w:rsidP="00E6366C">
      <w:pPr>
        <w:pStyle w:val="ListParagraph"/>
        <w:numPr>
          <w:ilvl w:val="0"/>
          <w:numId w:val="12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Gang-related attire, including specific colo</w:t>
      </w:r>
      <w:r w:rsidR="009C4AFC">
        <w:rPr>
          <w:rFonts w:asciiTheme="majorHAnsi" w:hAnsiTheme="majorHAnsi" w:cstheme="majorHAnsi"/>
          <w:sz w:val="28"/>
          <w:szCs w:val="28"/>
          <w:lang w:val="en-GB"/>
        </w:rPr>
        <w:t>u</w:t>
      </w:r>
      <w:r w:rsidRPr="00B37D2C">
        <w:rPr>
          <w:rFonts w:asciiTheme="majorHAnsi" w:hAnsiTheme="majorHAnsi" w:cstheme="majorHAnsi"/>
          <w:sz w:val="28"/>
          <w:szCs w:val="28"/>
          <w:lang w:val="en-GB"/>
        </w:rPr>
        <w:t>rs, symbols, or accessories as determined by local authorities.</w:t>
      </w:r>
    </w:p>
    <w:p w14:paraId="1E1668C0" w14:textId="77777777" w:rsidR="00E6366C" w:rsidRDefault="00E6366C" w:rsidP="00E6366C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</w:p>
    <w:p w14:paraId="659E472B" w14:textId="77777777" w:rsidR="00E6366C" w:rsidRDefault="00E6366C" w:rsidP="00E6366C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</w:p>
    <w:p w14:paraId="6E465842" w14:textId="77777777" w:rsidR="00E6366C" w:rsidRDefault="00E6366C" w:rsidP="00E6366C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</w:p>
    <w:p w14:paraId="159980A6" w14:textId="77777777" w:rsidR="00E6366C" w:rsidRDefault="00E6366C" w:rsidP="00E6366C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</w:p>
    <w:p w14:paraId="52354AA5" w14:textId="7FC997FF" w:rsidR="00B37D2C" w:rsidRPr="00B37D2C" w:rsidRDefault="00B37D2C" w:rsidP="00E6366C">
      <w:p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b/>
          <w:bCs/>
          <w:sz w:val="28"/>
          <w:szCs w:val="28"/>
          <w:lang w:val="en-GB"/>
        </w:rPr>
        <w:t>Footwear</w:t>
      </w:r>
    </w:p>
    <w:p w14:paraId="617D7A20" w14:textId="4C8B7F9E" w:rsidR="00B37D2C" w:rsidRPr="00B37D2C" w:rsidRDefault="00B37D2C" w:rsidP="00E6366C">
      <w:pPr>
        <w:pStyle w:val="ListParagraph"/>
        <w:numPr>
          <w:ilvl w:val="0"/>
          <w:numId w:val="13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Closed-toe shoes are required in areas where safety is a concern (e.g., science labs, Art room, Food Tech room and Animal Care lessons).</w:t>
      </w:r>
    </w:p>
    <w:p w14:paraId="25C303D4" w14:textId="77777777" w:rsidR="00B37D2C" w:rsidRPr="00B37D2C" w:rsidRDefault="00B37D2C" w:rsidP="00E6366C">
      <w:pPr>
        <w:pStyle w:val="ListParagraph"/>
        <w:numPr>
          <w:ilvl w:val="0"/>
          <w:numId w:val="13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Shoes with wheels or high heels that may pose safety risks are not allowed.</w:t>
      </w:r>
    </w:p>
    <w:p w14:paraId="4576AC90" w14:textId="77777777" w:rsidR="00B37D2C" w:rsidRPr="00B37D2C" w:rsidRDefault="00B37D2C" w:rsidP="00E6366C">
      <w:p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b/>
          <w:bCs/>
          <w:sz w:val="28"/>
          <w:szCs w:val="28"/>
          <w:lang w:val="en-GB"/>
        </w:rPr>
        <w:t>Accessories and Headwear</w:t>
      </w:r>
    </w:p>
    <w:p w14:paraId="09196464" w14:textId="727B626E" w:rsidR="00B37D2C" w:rsidRPr="00E6366C" w:rsidRDefault="00B37D2C" w:rsidP="00E6366C">
      <w:pPr>
        <w:pStyle w:val="ListParagraph"/>
        <w:numPr>
          <w:ilvl w:val="0"/>
          <w:numId w:val="14"/>
        </w:numPr>
        <w:jc w:val="center"/>
        <w:rPr>
          <w:rFonts w:asciiTheme="majorHAnsi" w:hAnsiTheme="majorHAnsi" w:cstheme="majorHAnsi"/>
          <w:sz w:val="28"/>
          <w:szCs w:val="28"/>
          <w:lang w:val="en-GB"/>
        </w:rPr>
      </w:pPr>
      <w:r w:rsidRPr="00B37D2C">
        <w:rPr>
          <w:rFonts w:asciiTheme="majorHAnsi" w:hAnsiTheme="majorHAnsi" w:cstheme="majorHAnsi"/>
          <w:sz w:val="28"/>
          <w:szCs w:val="28"/>
          <w:lang w:val="en-GB"/>
        </w:rPr>
        <w:t>Hats, caps, and hoods are not permitted inside classrooms, except for religious or medical reasons.</w:t>
      </w:r>
    </w:p>
    <w:p w14:paraId="1ED3C582" w14:textId="56140940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PE and Physical Activity Clothing</w:t>
      </w:r>
    </w:p>
    <w:p w14:paraId="3D4CC134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PE kit prioritises movement and comfort:</w:t>
      </w:r>
    </w:p>
    <w:p w14:paraId="449CAB7A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School PE T</w:t>
      </w:r>
      <w:r w:rsidRPr="00B37D2C">
        <w:rPr>
          <w:rFonts w:ascii="Cambria Math" w:hAnsi="Cambria Math" w:cs="Cambria Math"/>
          <w:sz w:val="28"/>
          <w:szCs w:val="28"/>
        </w:rPr>
        <w:t>‑</w:t>
      </w:r>
      <w:r w:rsidRPr="00B37D2C">
        <w:rPr>
          <w:rFonts w:asciiTheme="majorHAnsi" w:hAnsiTheme="majorHAnsi" w:cstheme="majorHAnsi"/>
          <w:sz w:val="28"/>
          <w:szCs w:val="28"/>
        </w:rPr>
        <w:t>shirt or plain T</w:t>
      </w:r>
      <w:r w:rsidRPr="00B37D2C">
        <w:rPr>
          <w:rFonts w:ascii="Cambria Math" w:hAnsi="Cambria Math" w:cs="Cambria Math"/>
          <w:sz w:val="28"/>
          <w:szCs w:val="28"/>
        </w:rPr>
        <w:t>‑</w:t>
      </w:r>
      <w:r w:rsidRPr="00B37D2C">
        <w:rPr>
          <w:rFonts w:asciiTheme="majorHAnsi" w:hAnsiTheme="majorHAnsi" w:cstheme="majorHAnsi"/>
          <w:sz w:val="28"/>
          <w:szCs w:val="28"/>
        </w:rPr>
        <w:t>shirt</w:t>
      </w:r>
    </w:p>
    <w:p w14:paraId="496B3B04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Sports shorts, joggers, or leggings</w:t>
      </w:r>
    </w:p>
    <w:p w14:paraId="31C3DE2C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Trainers</w:t>
      </w:r>
    </w:p>
    <w:p w14:paraId="422F1008" w14:textId="1C742425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 xml:space="preserve">Adaptations (e.g., </w:t>
      </w:r>
      <w:r w:rsidR="009C4AFC" w:rsidRPr="00B37D2C">
        <w:rPr>
          <w:rFonts w:asciiTheme="majorHAnsi" w:hAnsiTheme="majorHAnsi" w:cstheme="majorHAnsi"/>
          <w:sz w:val="28"/>
          <w:szCs w:val="28"/>
        </w:rPr>
        <w:t>ortho</w:t>
      </w:r>
      <w:r w:rsidR="009C4AFC">
        <w:rPr>
          <w:rFonts w:asciiTheme="majorHAnsi" w:hAnsiTheme="majorHAnsi" w:cstheme="majorHAnsi"/>
          <w:sz w:val="28"/>
          <w:szCs w:val="28"/>
        </w:rPr>
        <w:t>pedi</w:t>
      </w:r>
      <w:r w:rsidR="009C4AFC" w:rsidRPr="00B37D2C">
        <w:rPr>
          <w:rFonts w:asciiTheme="majorHAnsi" w:hAnsiTheme="majorHAnsi" w:cstheme="majorHAnsi"/>
          <w:sz w:val="28"/>
          <w:szCs w:val="28"/>
        </w:rPr>
        <w:t>c</w:t>
      </w:r>
      <w:r w:rsidRPr="00B37D2C">
        <w:rPr>
          <w:rFonts w:asciiTheme="majorHAnsi" w:hAnsiTheme="majorHAnsi" w:cstheme="majorHAnsi"/>
          <w:sz w:val="28"/>
          <w:szCs w:val="28"/>
        </w:rPr>
        <w:t xml:space="preserve"> footwear, long sleeves) are supported.</w:t>
      </w:r>
    </w:p>
    <w:p w14:paraId="2A3703EA" w14:textId="458193DE" w:rsidR="00E827C3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 xml:space="preserve">Pupils with anxiety about changing may wear PE kit to </w:t>
      </w:r>
      <w:r w:rsidR="00B37D2C" w:rsidRPr="00B37D2C">
        <w:rPr>
          <w:rFonts w:asciiTheme="majorHAnsi" w:hAnsiTheme="majorHAnsi" w:cstheme="majorHAnsi"/>
          <w:sz w:val="28"/>
          <w:szCs w:val="28"/>
        </w:rPr>
        <w:t xml:space="preserve">school, or if they </w:t>
      </w:r>
      <w:proofErr w:type="gramStart"/>
      <w:r w:rsidR="00B37D2C" w:rsidRPr="00B37D2C">
        <w:rPr>
          <w:rFonts w:asciiTheme="majorHAnsi" w:hAnsiTheme="majorHAnsi" w:cstheme="majorHAnsi"/>
          <w:sz w:val="28"/>
          <w:szCs w:val="28"/>
        </w:rPr>
        <w:t>wish</w:t>
      </w:r>
      <w:proofErr w:type="gramEnd"/>
      <w:r w:rsidR="00B37D2C" w:rsidRPr="00B37D2C">
        <w:rPr>
          <w:rFonts w:asciiTheme="majorHAnsi" w:hAnsiTheme="majorHAnsi" w:cstheme="majorHAnsi"/>
          <w:sz w:val="28"/>
          <w:szCs w:val="28"/>
        </w:rPr>
        <w:t xml:space="preserve"> can remain in their school uniform</w:t>
      </w:r>
      <w:r w:rsidR="009C4AFC">
        <w:rPr>
          <w:rFonts w:asciiTheme="majorHAnsi" w:hAnsiTheme="majorHAnsi" w:cstheme="majorHAnsi"/>
          <w:sz w:val="28"/>
          <w:szCs w:val="28"/>
        </w:rPr>
        <w:t>,</w:t>
      </w:r>
      <w:r w:rsidR="00B37D2C" w:rsidRPr="00B37D2C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="00B37D2C" w:rsidRPr="00B37D2C">
        <w:rPr>
          <w:rFonts w:asciiTheme="majorHAnsi" w:hAnsiTheme="majorHAnsi" w:cstheme="majorHAnsi"/>
          <w:sz w:val="28"/>
          <w:szCs w:val="28"/>
        </w:rPr>
        <w:t>as long as</w:t>
      </w:r>
      <w:proofErr w:type="gramEnd"/>
      <w:r w:rsidR="00B37D2C" w:rsidRPr="00B37D2C">
        <w:rPr>
          <w:rFonts w:asciiTheme="majorHAnsi" w:hAnsiTheme="majorHAnsi" w:cstheme="majorHAnsi"/>
          <w:sz w:val="28"/>
          <w:szCs w:val="28"/>
        </w:rPr>
        <w:t xml:space="preserve"> they have suitable footwear.</w:t>
      </w:r>
    </w:p>
    <w:p w14:paraId="67802E71" w14:textId="77777777" w:rsidR="00E6366C" w:rsidRDefault="00E6366C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</w:p>
    <w:p w14:paraId="1C051791" w14:textId="77777777" w:rsidR="00E6366C" w:rsidRDefault="00E6366C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</w:p>
    <w:p w14:paraId="7FBFD95E" w14:textId="77777777" w:rsidR="00E6366C" w:rsidRDefault="00E6366C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</w:p>
    <w:p w14:paraId="51F1A318" w14:textId="77777777" w:rsidR="00E6366C" w:rsidRDefault="00E6366C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</w:p>
    <w:p w14:paraId="3D6A7E57" w14:textId="77777777" w:rsidR="00E6366C" w:rsidRDefault="00E6366C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</w:p>
    <w:p w14:paraId="25F3FF6A" w14:textId="77777777" w:rsidR="00E6366C" w:rsidRDefault="00E6366C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</w:p>
    <w:p w14:paraId="551BAC27" w14:textId="77777777" w:rsidR="00E6366C" w:rsidRPr="00B37D2C" w:rsidRDefault="00E6366C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</w:p>
    <w:p w14:paraId="1B9DF5A3" w14:textId="350B22C2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Appearance Guidelines</w:t>
      </w:r>
    </w:p>
    <w:p w14:paraId="15E52896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Jewellery:</w:t>
      </w:r>
    </w:p>
    <w:p w14:paraId="1352C914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Minimal jewellery for safety.</w:t>
      </w:r>
    </w:p>
    <w:p w14:paraId="69F8BBC9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Chewelry permitted if assessed as safe.</w:t>
      </w:r>
    </w:p>
    <w:p w14:paraId="0648FEB7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Religious items may be worn when safe.</w:t>
      </w:r>
    </w:p>
    <w:p w14:paraId="7205B4E0" w14:textId="19C2BC49" w:rsidR="00B37D2C" w:rsidRPr="00B37D2C" w:rsidRDefault="00B37D2C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No restriction on piercings</w:t>
      </w:r>
      <w:r w:rsidR="009C4AFC">
        <w:rPr>
          <w:rFonts w:asciiTheme="majorHAnsi" w:hAnsiTheme="majorHAnsi" w:cstheme="majorHAnsi"/>
          <w:sz w:val="28"/>
          <w:szCs w:val="28"/>
        </w:rPr>
        <w:t>,</w:t>
      </w:r>
      <w:r w:rsidRPr="00B37D2C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B37D2C">
        <w:rPr>
          <w:rFonts w:asciiTheme="majorHAnsi" w:hAnsiTheme="majorHAnsi" w:cstheme="majorHAnsi"/>
          <w:sz w:val="28"/>
          <w:szCs w:val="28"/>
        </w:rPr>
        <w:t>as long as</w:t>
      </w:r>
      <w:proofErr w:type="gramEnd"/>
      <w:r w:rsidRPr="00B37D2C">
        <w:rPr>
          <w:rFonts w:asciiTheme="majorHAnsi" w:hAnsiTheme="majorHAnsi" w:cstheme="majorHAnsi"/>
          <w:sz w:val="28"/>
          <w:szCs w:val="28"/>
        </w:rPr>
        <w:t xml:space="preserve"> safe and appropriate </w:t>
      </w:r>
      <w:proofErr w:type="spellStart"/>
      <w:r w:rsidRPr="00B37D2C">
        <w:rPr>
          <w:rFonts w:asciiTheme="majorHAnsi" w:hAnsiTheme="majorHAnsi" w:cstheme="majorHAnsi"/>
          <w:sz w:val="28"/>
          <w:szCs w:val="28"/>
        </w:rPr>
        <w:t>jewellery</w:t>
      </w:r>
      <w:proofErr w:type="spellEnd"/>
      <w:r w:rsidRPr="00B37D2C">
        <w:rPr>
          <w:rFonts w:asciiTheme="majorHAnsi" w:hAnsiTheme="majorHAnsi" w:cstheme="majorHAnsi"/>
          <w:sz w:val="28"/>
          <w:szCs w:val="28"/>
        </w:rPr>
        <w:t xml:space="preserve"> is worn.</w:t>
      </w:r>
    </w:p>
    <w:p w14:paraId="39606D26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Hair:</w:t>
      </w:r>
    </w:p>
    <w:p w14:paraId="43482D43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Styled for comfort and sensory needs.</w:t>
      </w:r>
    </w:p>
    <w:p w14:paraId="4721A0B0" w14:textId="5C87A83B" w:rsidR="00B37D2C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No restrictions unless safety</w:t>
      </w:r>
      <w:r w:rsidRPr="00B37D2C">
        <w:rPr>
          <w:rFonts w:ascii="Cambria Math" w:hAnsi="Cambria Math" w:cs="Cambria Math"/>
          <w:sz w:val="28"/>
          <w:szCs w:val="28"/>
        </w:rPr>
        <w:t>‑</w:t>
      </w:r>
      <w:r w:rsidRPr="00B37D2C">
        <w:rPr>
          <w:rFonts w:asciiTheme="majorHAnsi" w:hAnsiTheme="majorHAnsi" w:cstheme="majorHAnsi"/>
          <w:sz w:val="28"/>
          <w:szCs w:val="28"/>
        </w:rPr>
        <w:t>related.</w:t>
      </w:r>
    </w:p>
    <w:p w14:paraId="505EFD60" w14:textId="7F53E274" w:rsidR="00B37D2C" w:rsidRPr="00B37D2C" w:rsidRDefault="00B37D2C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 xml:space="preserve">No restrictions on hair </w:t>
      </w:r>
      <w:proofErr w:type="spellStart"/>
      <w:r w:rsidRPr="00B37D2C">
        <w:rPr>
          <w:rFonts w:asciiTheme="majorHAnsi" w:hAnsiTheme="majorHAnsi" w:cstheme="majorHAnsi"/>
          <w:sz w:val="28"/>
          <w:szCs w:val="28"/>
        </w:rPr>
        <w:t>colour</w:t>
      </w:r>
      <w:proofErr w:type="spellEnd"/>
      <w:r w:rsidRPr="00B37D2C">
        <w:rPr>
          <w:rFonts w:asciiTheme="majorHAnsi" w:hAnsiTheme="majorHAnsi" w:cstheme="majorHAnsi"/>
          <w:sz w:val="28"/>
          <w:szCs w:val="28"/>
        </w:rPr>
        <w:t>- we encourage self</w:t>
      </w:r>
      <w:r w:rsidR="00743119">
        <w:rPr>
          <w:rFonts w:asciiTheme="majorHAnsi" w:hAnsiTheme="majorHAnsi" w:cstheme="majorHAnsi"/>
          <w:sz w:val="28"/>
          <w:szCs w:val="28"/>
        </w:rPr>
        <w:t>-</w:t>
      </w:r>
      <w:r w:rsidRPr="00B37D2C">
        <w:rPr>
          <w:rFonts w:asciiTheme="majorHAnsi" w:hAnsiTheme="majorHAnsi" w:cstheme="majorHAnsi"/>
          <w:sz w:val="28"/>
          <w:szCs w:val="28"/>
        </w:rPr>
        <w:t>expression.</w:t>
      </w:r>
    </w:p>
    <w:p w14:paraId="0643B4DB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proofErr w:type="gramStart"/>
      <w:r w:rsidRPr="00B37D2C">
        <w:rPr>
          <w:rFonts w:asciiTheme="majorHAnsi" w:hAnsiTheme="majorHAnsi" w:cstheme="majorHAnsi"/>
          <w:sz w:val="28"/>
          <w:szCs w:val="28"/>
        </w:rPr>
        <w:t>Make</w:t>
      </w:r>
      <w:r w:rsidRPr="00B37D2C">
        <w:rPr>
          <w:rFonts w:ascii="Cambria Math" w:hAnsi="Cambria Math" w:cs="Cambria Math"/>
          <w:sz w:val="28"/>
          <w:szCs w:val="28"/>
        </w:rPr>
        <w:t>‑</w:t>
      </w:r>
      <w:r w:rsidRPr="00B37D2C">
        <w:rPr>
          <w:rFonts w:asciiTheme="majorHAnsi" w:hAnsiTheme="majorHAnsi" w:cstheme="majorHAnsi"/>
          <w:sz w:val="28"/>
          <w:szCs w:val="28"/>
        </w:rPr>
        <w:t>up</w:t>
      </w:r>
      <w:proofErr w:type="gramEnd"/>
      <w:r w:rsidRPr="00B37D2C">
        <w:rPr>
          <w:rFonts w:asciiTheme="majorHAnsi" w:hAnsiTheme="majorHAnsi" w:cstheme="majorHAnsi"/>
          <w:sz w:val="28"/>
          <w:szCs w:val="28"/>
        </w:rPr>
        <w:t>:</w:t>
      </w:r>
    </w:p>
    <w:p w14:paraId="76DB426C" w14:textId="1082821A" w:rsidR="00E6366C" w:rsidRPr="00E6366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Minimal unless used as part of a confidence or sensory strategy.</w:t>
      </w:r>
    </w:p>
    <w:p w14:paraId="75251C25" w14:textId="124186C1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Reasonable Adjustments</w:t>
      </w:r>
    </w:p>
    <w:p w14:paraId="2BB5BDF0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Reasonable adjustments will be made for pupils with sensory, physical, medical, or behavioural needs. These may include:</w:t>
      </w:r>
    </w:p>
    <w:p w14:paraId="76447BD2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Soft or seamless fabrics</w:t>
      </w:r>
    </w:p>
    <w:p w14:paraId="3C4F2D1D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Alternative colours/materials</w:t>
      </w:r>
    </w:p>
    <w:p w14:paraId="448274E5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Adaptive footwear</w:t>
      </w:r>
    </w:p>
    <w:p w14:paraId="5BCB5A58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Elasticated waistbands</w:t>
      </w:r>
    </w:p>
    <w:p w14:paraId="2355C40D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Permission for hats/hoods indoors for regulation.</w:t>
      </w:r>
    </w:p>
    <w:p w14:paraId="2C4EF7A6" w14:textId="77777777" w:rsidR="00E827C3" w:rsidRPr="00B37D2C" w:rsidRDefault="00E827C3" w:rsidP="00E6366C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7FA51CD" w14:textId="77777777" w:rsidR="00E6366C" w:rsidRDefault="00E6366C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</w:p>
    <w:p w14:paraId="1E9F77E3" w14:textId="77777777" w:rsidR="00E6366C" w:rsidRDefault="00E6366C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</w:p>
    <w:p w14:paraId="36110FB5" w14:textId="77777777" w:rsidR="00E6366C" w:rsidRDefault="00E6366C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</w:p>
    <w:p w14:paraId="6C7F555F" w14:textId="1920E936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Non</w:t>
      </w:r>
      <w:r w:rsidRPr="00B37D2C">
        <w:rPr>
          <w:rFonts w:ascii="Cambria Math" w:hAnsi="Cambria Math" w:cs="Cambria Math"/>
          <w:szCs w:val="28"/>
        </w:rPr>
        <w:t>‑</w:t>
      </w:r>
      <w:r w:rsidRPr="00B37D2C">
        <w:rPr>
          <w:rFonts w:asciiTheme="majorHAnsi" w:hAnsiTheme="majorHAnsi" w:cstheme="majorHAnsi"/>
          <w:szCs w:val="28"/>
        </w:rPr>
        <w:t>Compliance</w:t>
      </w:r>
    </w:p>
    <w:p w14:paraId="6BFB14F2" w14:textId="3AC912E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Non</w:t>
      </w:r>
      <w:r w:rsidRPr="00B37D2C">
        <w:rPr>
          <w:rFonts w:ascii="Cambria Math" w:hAnsi="Cambria Math" w:cs="Cambria Math"/>
          <w:sz w:val="28"/>
          <w:szCs w:val="28"/>
        </w:rPr>
        <w:t>‑</w:t>
      </w:r>
      <w:r w:rsidRPr="00B37D2C">
        <w:rPr>
          <w:rFonts w:asciiTheme="majorHAnsi" w:hAnsiTheme="majorHAnsi" w:cstheme="majorHAnsi"/>
          <w:sz w:val="28"/>
          <w:szCs w:val="28"/>
        </w:rPr>
        <w:t>compliance is addressed supportively and collaboratively.</w:t>
      </w:r>
      <w:r w:rsidR="00B37D2C" w:rsidRPr="00B37D2C">
        <w:rPr>
          <w:rFonts w:asciiTheme="majorHAnsi" w:hAnsiTheme="majorHAnsi" w:cstheme="majorHAnsi"/>
          <w:sz w:val="28"/>
          <w:szCs w:val="28"/>
        </w:rPr>
        <w:t xml:space="preserve"> Staff will offer students who are not wearing school </w:t>
      </w:r>
      <w:proofErr w:type="gramStart"/>
      <w:r w:rsidR="00B37D2C" w:rsidRPr="00B37D2C">
        <w:rPr>
          <w:rFonts w:asciiTheme="majorHAnsi" w:hAnsiTheme="majorHAnsi" w:cstheme="majorHAnsi"/>
          <w:sz w:val="28"/>
          <w:szCs w:val="28"/>
        </w:rPr>
        <w:t>uniform</w:t>
      </w:r>
      <w:proofErr w:type="gramEnd"/>
      <w:r w:rsidR="00B37D2C" w:rsidRPr="00B37D2C">
        <w:rPr>
          <w:rFonts w:asciiTheme="majorHAnsi" w:hAnsiTheme="majorHAnsi" w:cstheme="majorHAnsi"/>
          <w:sz w:val="28"/>
          <w:szCs w:val="28"/>
        </w:rPr>
        <w:t xml:space="preserve"> an alternative item of school clothing for the day.</w:t>
      </w:r>
    </w:p>
    <w:p w14:paraId="1A5F7670" w14:textId="526D1224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It is recognised that difficulties may reflect sensory distress, anxiety, or medical issues.</w:t>
      </w:r>
    </w:p>
    <w:p w14:paraId="52001065" w14:textId="4EE70C9F" w:rsidR="00B37D2C" w:rsidRPr="00B37D2C" w:rsidRDefault="00B37D2C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 xml:space="preserve">If clothing is inappropriate in length or too </w:t>
      </w:r>
      <w:r w:rsidR="00743119" w:rsidRPr="00B37D2C">
        <w:rPr>
          <w:rFonts w:asciiTheme="majorHAnsi" w:hAnsiTheme="majorHAnsi" w:cstheme="majorHAnsi"/>
          <w:sz w:val="28"/>
          <w:szCs w:val="28"/>
        </w:rPr>
        <w:t>revealing,</w:t>
      </w:r>
      <w:r w:rsidRPr="00B37D2C">
        <w:rPr>
          <w:rFonts w:asciiTheme="majorHAnsi" w:hAnsiTheme="majorHAnsi" w:cstheme="majorHAnsi"/>
          <w:sz w:val="28"/>
          <w:szCs w:val="28"/>
        </w:rPr>
        <w:t xml:space="preserve"> then students will be asked to change or parents asked to bring in an alternative outfit.</w:t>
      </w:r>
    </w:p>
    <w:p w14:paraId="7EDC72D0" w14:textId="66C70CF0" w:rsidR="009C4AFC" w:rsidRPr="00E6366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Staff will work with families to identify appropriate solutions.</w:t>
      </w:r>
    </w:p>
    <w:p w14:paraId="61DC464F" w14:textId="3EA5EF5C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Roles and Responsibilities</w:t>
      </w:r>
    </w:p>
    <w:p w14:paraId="5A822A3A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Students:</w:t>
      </w:r>
    </w:p>
    <w:p w14:paraId="4E9AD1A1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Wear clothing that is comfortable and safe.</w:t>
      </w:r>
    </w:p>
    <w:p w14:paraId="2468F02C" w14:textId="1E06F250" w:rsidR="00E827C3" w:rsidRPr="00B37D2C" w:rsidRDefault="00743119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Practice</w:t>
      </w:r>
      <w:r w:rsidR="00C45C52" w:rsidRPr="00B37D2C">
        <w:rPr>
          <w:rFonts w:asciiTheme="majorHAnsi" w:hAnsiTheme="majorHAnsi" w:cstheme="majorHAnsi"/>
          <w:sz w:val="28"/>
          <w:szCs w:val="28"/>
        </w:rPr>
        <w:t xml:space="preserve"> </w:t>
      </w:r>
      <w:r w:rsidRPr="00B37D2C">
        <w:rPr>
          <w:rFonts w:asciiTheme="majorHAnsi" w:hAnsiTheme="majorHAnsi" w:cstheme="majorHAnsi"/>
          <w:sz w:val="28"/>
          <w:szCs w:val="28"/>
        </w:rPr>
        <w:t>independent</w:t>
      </w:r>
      <w:r w:rsidR="00C45C52" w:rsidRPr="00B37D2C">
        <w:rPr>
          <w:rFonts w:asciiTheme="majorHAnsi" w:hAnsiTheme="majorHAnsi" w:cstheme="majorHAnsi"/>
          <w:sz w:val="28"/>
          <w:szCs w:val="28"/>
        </w:rPr>
        <w:t xml:space="preserve"> skills where appropriate.</w:t>
      </w:r>
    </w:p>
    <w:p w14:paraId="68D283ED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Parents/Carers:</w:t>
      </w:r>
    </w:p>
    <w:p w14:paraId="6F1C00EC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Support clothing choices suited to their child’s needs.</w:t>
      </w:r>
    </w:p>
    <w:p w14:paraId="205C582B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Inform school of changes in needs.</w:t>
      </w:r>
    </w:p>
    <w:p w14:paraId="11AF3BF8" w14:textId="77777777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Staff:</w:t>
      </w:r>
    </w:p>
    <w:p w14:paraId="0A9C647A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Apply the policy sensitively.</w:t>
      </w:r>
    </w:p>
    <w:p w14:paraId="2CC74575" w14:textId="77777777" w:rsidR="00E827C3" w:rsidRPr="00B37D2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Identify pupils needing adaptations.</w:t>
      </w:r>
    </w:p>
    <w:p w14:paraId="377ABB23" w14:textId="0C2D0F0F" w:rsidR="00E827C3" w:rsidRPr="00E6366C" w:rsidRDefault="00C45C52" w:rsidP="00E6366C">
      <w:pPr>
        <w:pStyle w:val="ListBullet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Support dressing skills where needed.</w:t>
      </w:r>
    </w:p>
    <w:p w14:paraId="7A69EEAD" w14:textId="62E3EC5D" w:rsidR="00E827C3" w:rsidRPr="00B37D2C" w:rsidRDefault="00C45C52" w:rsidP="00E6366C">
      <w:pPr>
        <w:pStyle w:val="PolicyHeading"/>
        <w:jc w:val="center"/>
        <w:rPr>
          <w:rFonts w:asciiTheme="majorHAnsi" w:hAnsiTheme="majorHAnsi" w:cstheme="majorHAnsi"/>
          <w:szCs w:val="28"/>
        </w:rPr>
      </w:pPr>
      <w:r w:rsidRPr="00B37D2C">
        <w:rPr>
          <w:rFonts w:asciiTheme="majorHAnsi" w:hAnsiTheme="majorHAnsi" w:cstheme="majorHAnsi"/>
          <w:szCs w:val="28"/>
        </w:rPr>
        <w:t>Review of Policy</w:t>
      </w:r>
    </w:p>
    <w:p w14:paraId="2048FDD1" w14:textId="47B493BD" w:rsidR="00E827C3" w:rsidRPr="00B37D2C" w:rsidRDefault="00C45C52" w:rsidP="00E6366C">
      <w:pPr>
        <w:pStyle w:val="PolicyBody"/>
        <w:jc w:val="center"/>
        <w:rPr>
          <w:rFonts w:asciiTheme="majorHAnsi" w:hAnsiTheme="majorHAnsi" w:cstheme="majorHAnsi"/>
          <w:sz w:val="28"/>
          <w:szCs w:val="28"/>
        </w:rPr>
      </w:pPr>
      <w:r w:rsidRPr="00B37D2C">
        <w:rPr>
          <w:rFonts w:asciiTheme="majorHAnsi" w:hAnsiTheme="majorHAnsi" w:cstheme="majorHAnsi"/>
          <w:sz w:val="28"/>
          <w:szCs w:val="28"/>
        </w:rPr>
        <w:t>This policy will be reviewed annually and updated with input from staff, families, therapy professionals, and pupils where appropriate.</w:t>
      </w:r>
    </w:p>
    <w:sectPr w:rsidR="00E827C3" w:rsidRPr="00B37D2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DC87" w14:textId="77777777" w:rsidR="00343F68" w:rsidRDefault="00343F68" w:rsidP="009C4AFC">
      <w:pPr>
        <w:spacing w:after="0" w:line="240" w:lineRule="auto"/>
      </w:pPr>
      <w:r>
        <w:separator/>
      </w:r>
    </w:p>
  </w:endnote>
  <w:endnote w:type="continuationSeparator" w:id="0">
    <w:p w14:paraId="4375A974" w14:textId="77777777" w:rsidR="00343F68" w:rsidRDefault="00343F68" w:rsidP="009C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8708" w14:textId="77777777" w:rsidR="00343F68" w:rsidRDefault="00343F68" w:rsidP="009C4AFC">
      <w:pPr>
        <w:spacing w:after="0" w:line="240" w:lineRule="auto"/>
      </w:pPr>
      <w:r>
        <w:separator/>
      </w:r>
    </w:p>
  </w:footnote>
  <w:footnote w:type="continuationSeparator" w:id="0">
    <w:p w14:paraId="5EBC3F11" w14:textId="77777777" w:rsidR="00343F68" w:rsidRDefault="00343F68" w:rsidP="009C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632C" w14:textId="5BA02237" w:rsidR="00E6366C" w:rsidRDefault="00E636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133453" wp14:editId="38D1E1F3">
          <wp:simplePos x="0" y="0"/>
          <wp:positionH relativeFrom="column">
            <wp:posOffset>1310640</wp:posOffset>
          </wp:positionH>
          <wp:positionV relativeFrom="paragraph">
            <wp:posOffset>-944880</wp:posOffset>
          </wp:positionV>
          <wp:extent cx="2857500" cy="1363980"/>
          <wp:effectExtent l="0" t="0" r="0" b="7620"/>
          <wp:wrapThrough wrapText="bothSides">
            <wp:wrapPolygon edited="0">
              <wp:start x="144" y="0"/>
              <wp:lineTo x="0" y="4827"/>
              <wp:lineTo x="0" y="18704"/>
              <wp:lineTo x="720" y="21419"/>
              <wp:lineTo x="20736" y="21419"/>
              <wp:lineTo x="21456" y="20816"/>
              <wp:lineTo x="21456" y="20514"/>
              <wp:lineTo x="20448" y="19307"/>
              <wp:lineTo x="21456" y="18704"/>
              <wp:lineTo x="21456" y="13274"/>
              <wp:lineTo x="20736" y="9654"/>
              <wp:lineTo x="21456" y="9654"/>
              <wp:lineTo x="21456" y="0"/>
              <wp:lineTo x="144" y="0"/>
            </wp:wrapPolygon>
          </wp:wrapThrough>
          <wp:docPr id="1481531235" name="Picture 1" descr="Options Trent Ac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ions Trent Ac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815116"/>
    <w:multiLevelType w:val="multilevel"/>
    <w:tmpl w:val="1810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973A0"/>
    <w:multiLevelType w:val="hybridMultilevel"/>
    <w:tmpl w:val="051C6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92CCC"/>
    <w:multiLevelType w:val="hybridMultilevel"/>
    <w:tmpl w:val="B9C0A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8075E"/>
    <w:multiLevelType w:val="hybridMultilevel"/>
    <w:tmpl w:val="B0CAB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D4FC5"/>
    <w:multiLevelType w:val="hybridMultilevel"/>
    <w:tmpl w:val="F9DE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3503C"/>
    <w:multiLevelType w:val="hybridMultilevel"/>
    <w:tmpl w:val="9076A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76950">
    <w:abstractNumId w:val="8"/>
  </w:num>
  <w:num w:numId="2" w16cid:durableId="1685938802">
    <w:abstractNumId w:val="6"/>
  </w:num>
  <w:num w:numId="3" w16cid:durableId="440145705">
    <w:abstractNumId w:val="5"/>
  </w:num>
  <w:num w:numId="4" w16cid:durableId="388724636">
    <w:abstractNumId w:val="4"/>
  </w:num>
  <w:num w:numId="5" w16cid:durableId="1665166009">
    <w:abstractNumId w:val="7"/>
  </w:num>
  <w:num w:numId="6" w16cid:durableId="243496526">
    <w:abstractNumId w:val="3"/>
  </w:num>
  <w:num w:numId="7" w16cid:durableId="1804613637">
    <w:abstractNumId w:val="2"/>
  </w:num>
  <w:num w:numId="8" w16cid:durableId="1377195476">
    <w:abstractNumId w:val="1"/>
  </w:num>
  <w:num w:numId="9" w16cid:durableId="1143278867">
    <w:abstractNumId w:val="0"/>
  </w:num>
  <w:num w:numId="10" w16cid:durableId="1293634924">
    <w:abstractNumId w:val="9"/>
  </w:num>
  <w:num w:numId="11" w16cid:durableId="93525811">
    <w:abstractNumId w:val="11"/>
  </w:num>
  <w:num w:numId="12" w16cid:durableId="919212705">
    <w:abstractNumId w:val="14"/>
  </w:num>
  <w:num w:numId="13" w16cid:durableId="397441135">
    <w:abstractNumId w:val="10"/>
  </w:num>
  <w:num w:numId="14" w16cid:durableId="389153369">
    <w:abstractNumId w:val="12"/>
  </w:num>
  <w:num w:numId="15" w16cid:durableId="904532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3F68"/>
    <w:rsid w:val="00743119"/>
    <w:rsid w:val="007D6982"/>
    <w:rsid w:val="009C4AFC"/>
    <w:rsid w:val="00A45498"/>
    <w:rsid w:val="00AA1D8D"/>
    <w:rsid w:val="00B37D2C"/>
    <w:rsid w:val="00B47730"/>
    <w:rsid w:val="00C064A1"/>
    <w:rsid w:val="00C45C52"/>
    <w:rsid w:val="00CB0664"/>
    <w:rsid w:val="00E6366C"/>
    <w:rsid w:val="00E827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E8BA3"/>
  <w14:defaultImageDpi w14:val="300"/>
  <w15:docId w15:val="{91BE8499-1D52-4BCC-B111-F7B4A786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olicyTitle">
    <w:name w:val="PolicyTitle"/>
    <w:rPr>
      <w:rFonts w:ascii="Arial" w:hAnsi="Arial"/>
      <w:b/>
      <w:sz w:val="40"/>
    </w:rPr>
  </w:style>
  <w:style w:type="paragraph" w:customStyle="1" w:styleId="PolicyHeading">
    <w:name w:val="PolicyHeading"/>
    <w:rPr>
      <w:rFonts w:ascii="Arial" w:hAnsi="Arial"/>
      <w:b/>
      <w:sz w:val="28"/>
    </w:rPr>
  </w:style>
  <w:style w:type="paragraph" w:customStyle="1" w:styleId="PolicyBody">
    <w:name w:val="PolicyBody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5</Pages>
  <Words>729</Words>
  <Characters>3722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Elizabeth.May</cp:lastModifiedBy>
  <cp:revision>2</cp:revision>
  <dcterms:created xsi:type="dcterms:W3CDTF">2026-04-14T08:35:00Z</dcterms:created>
  <dcterms:modified xsi:type="dcterms:W3CDTF">2026-04-14T08:35:00Z</dcterms:modified>
  <cp:category/>
</cp:coreProperties>
</file>