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705C7" w:rsidR="002B01A5" w:rsidP="002B01A5" w:rsidRDefault="002B01A5" w14:paraId="1E84C1CE" w14:textId="77777777">
      <w:pPr>
        <w:keepNext/>
        <w:keepLines/>
        <w:spacing w:after="120" w:line="259" w:lineRule="auto"/>
        <w:rPr>
          <w:rFonts w:eastAsia="Times New Roman" w:asciiTheme="minorHAnsi" w:hAnsiTheme="minorHAnsi" w:cstheme="minorHAnsi"/>
          <w:b/>
          <w:color w:val="0D1C2F"/>
          <w:sz w:val="28"/>
          <w:szCs w:val="28"/>
          <w:lang w:val="en-US" w:eastAsia="en-US"/>
        </w:rPr>
      </w:pPr>
      <w:r w:rsidRPr="007705C7">
        <w:rPr>
          <w:rFonts w:eastAsia="Times New Roman" w:asciiTheme="minorHAnsi" w:hAnsiTheme="minorHAnsi" w:cstheme="minorHAnsi"/>
          <w:b/>
          <w:color w:val="0D1C2F"/>
          <w:sz w:val="28"/>
          <w:szCs w:val="28"/>
          <w:lang w:val="en-US" w:eastAsia="en-US"/>
        </w:rPr>
        <w:t>Contents</w:t>
      </w:r>
    </w:p>
    <w:p w:rsidRPr="007705C7" w:rsidR="002B01A5" w:rsidP="007C0689" w:rsidRDefault="002B01A5" w14:paraId="660BB082" w14:textId="518844FC">
      <w:pPr>
        <w:pStyle w:val="TOC1"/>
        <w:rPr>
          <w:rStyle w:val="Hyperlink"/>
          <w:color w:val="auto"/>
          <w:u w:val="none"/>
        </w:rPr>
      </w:pPr>
      <w:r w:rsidRPr="007705C7">
        <w:rPr>
          <w:rFonts w:ascii="Calibri" w:hAnsi="Calibri" w:cs="Calibri"/>
          <w:sz w:val="20"/>
          <w:szCs w:val="20"/>
          <w:lang w:val="en-US"/>
        </w:rPr>
        <w:fldChar w:fldCharType="begin"/>
      </w:r>
      <w:r w:rsidRPr="007705C7">
        <w:rPr>
          <w:lang w:val="en-US"/>
        </w:rPr>
        <w:instrText xml:space="preserve"> TOC \o "2-2" \t "Heading 1,1" </w:instrText>
      </w:r>
      <w:r w:rsidRPr="007705C7">
        <w:rPr>
          <w:rFonts w:ascii="Calibri" w:hAnsi="Calibri" w:cs="Calibri"/>
          <w:sz w:val="20"/>
          <w:szCs w:val="20"/>
          <w:lang w:val="en-US"/>
        </w:rPr>
        <w:fldChar w:fldCharType="separate"/>
      </w:r>
      <w:r w:rsidRPr="007705C7">
        <w:rPr>
          <w:noProof/>
          <w:lang w:val="en-US"/>
        </w:rPr>
        <w:t>1</w:t>
      </w:r>
      <w:r w:rsidRPr="007705C7">
        <w:rPr>
          <w:rStyle w:val="Hyperlink"/>
          <w:color w:val="auto"/>
          <w:u w:val="none"/>
        </w:rPr>
        <w:t xml:space="preserve">. </w:t>
      </w:r>
      <w:r w:rsidRPr="007705C7" w:rsidR="001F5E32">
        <w:rPr>
          <w:rStyle w:val="Hyperlink"/>
          <w:color w:val="auto"/>
          <w:u w:val="none"/>
        </w:rPr>
        <w:t>INTRODUCTION</w:t>
      </w:r>
      <w:r w:rsidR="00BF5D6D">
        <w:rPr>
          <w:rStyle w:val="Hyperlink"/>
          <w:color w:val="auto"/>
          <w:u w:val="none"/>
        </w:rPr>
        <w:t xml:space="preserve"> and Rationale</w:t>
      </w:r>
      <w:r w:rsidRPr="007705C7">
        <w:rPr>
          <w:rStyle w:val="Hyperlink"/>
          <w:color w:val="auto"/>
          <w:u w:val="none"/>
        </w:rPr>
        <w:tab/>
      </w:r>
    </w:p>
    <w:p w:rsidRPr="007705C7" w:rsidR="002B01A5" w:rsidP="007C0689" w:rsidRDefault="00BF5D6D" w14:paraId="5685E0F0" w14:textId="0E3662FD">
      <w:pPr>
        <w:pStyle w:val="TOC1"/>
        <w:rPr>
          <w:rStyle w:val="Hyperlink"/>
          <w:color w:val="auto"/>
          <w:u w:val="none"/>
        </w:rPr>
      </w:pPr>
      <w:r>
        <w:rPr>
          <w:rStyle w:val="Hyperlink"/>
          <w:color w:val="auto"/>
          <w:u w:val="none"/>
        </w:rPr>
        <w:t>2</w:t>
      </w:r>
      <w:r w:rsidRPr="007705C7" w:rsidR="002B01A5">
        <w:rPr>
          <w:rStyle w:val="Hyperlink"/>
          <w:color w:val="auto"/>
          <w:u w:val="none"/>
        </w:rPr>
        <w:t xml:space="preserve">. The </w:t>
      </w:r>
      <w:r w:rsidRPr="007705C7" w:rsidR="001F5E32">
        <w:rPr>
          <w:rStyle w:val="Hyperlink"/>
          <w:color w:val="auto"/>
          <w:u w:val="none"/>
        </w:rPr>
        <w:t>GATSBY BENCHMARKS</w:t>
      </w:r>
      <w:r w:rsidRPr="007705C7" w:rsidR="002B01A5">
        <w:rPr>
          <w:rStyle w:val="Hyperlink"/>
          <w:color w:val="auto"/>
          <w:u w:val="none"/>
        </w:rPr>
        <w:tab/>
      </w:r>
    </w:p>
    <w:p w:rsidRPr="00BF5D6D" w:rsidR="00BF5D6D" w:rsidP="007C0689" w:rsidRDefault="00BF5D6D" w14:paraId="061B0920" w14:textId="72B50FE8">
      <w:pPr>
        <w:pStyle w:val="TOC1"/>
      </w:pPr>
      <w:r>
        <w:rPr>
          <w:rStyle w:val="Hyperlink"/>
          <w:color w:val="auto"/>
          <w:u w:val="none"/>
        </w:rPr>
        <w:t>3</w:t>
      </w:r>
      <w:r w:rsidRPr="007705C7" w:rsidR="002B01A5">
        <w:rPr>
          <w:rStyle w:val="Hyperlink"/>
          <w:color w:val="auto"/>
          <w:u w:val="none"/>
        </w:rPr>
        <w:t>.</w:t>
      </w:r>
      <w:r w:rsidRPr="007705C7" w:rsidR="001F5E32">
        <w:rPr>
          <w:rStyle w:val="Hyperlink"/>
          <w:color w:val="auto"/>
          <w:u w:val="none"/>
        </w:rPr>
        <w:t xml:space="preserve"> THE CURRICULUM</w:t>
      </w:r>
      <w:r w:rsidRPr="007705C7" w:rsidR="002B01A5">
        <w:rPr>
          <w:rStyle w:val="Hyperlink"/>
          <w:color w:val="auto"/>
          <w:u w:val="none"/>
        </w:rPr>
        <w:tab/>
      </w:r>
    </w:p>
    <w:p w:rsidR="00BF5D6D" w:rsidP="007C0689" w:rsidRDefault="00BF5D6D" w14:paraId="1CD99C0B" w14:textId="444D9C39">
      <w:pPr>
        <w:pStyle w:val="TOC1"/>
        <w:rPr>
          <w:rStyle w:val="Hyperlink"/>
          <w:color w:val="auto"/>
          <w:u w:val="none"/>
        </w:rPr>
      </w:pPr>
      <w:r>
        <w:rPr>
          <w:rStyle w:val="Hyperlink"/>
          <w:color w:val="auto"/>
          <w:u w:val="none"/>
        </w:rPr>
        <w:t>4</w:t>
      </w:r>
      <w:r w:rsidRPr="007705C7" w:rsidR="002B01A5">
        <w:rPr>
          <w:rStyle w:val="Hyperlink"/>
          <w:color w:val="auto"/>
          <w:u w:val="none"/>
        </w:rPr>
        <w:t xml:space="preserve">. </w:t>
      </w:r>
      <w:r>
        <w:rPr>
          <w:rStyle w:val="Hyperlink"/>
          <w:color w:val="auto"/>
          <w:u w:val="none"/>
        </w:rPr>
        <w:t>Role Of Careers Leader</w:t>
      </w:r>
    </w:p>
    <w:p w:rsidR="002B01A5" w:rsidP="007C0689" w:rsidRDefault="00BF5D6D" w14:paraId="7CFA0DBC" w14:textId="1454F4F1">
      <w:pPr>
        <w:pStyle w:val="TOC1"/>
        <w:rPr>
          <w:rStyle w:val="Hyperlink"/>
          <w:color w:val="auto"/>
          <w:u w:val="none"/>
        </w:rPr>
      </w:pPr>
      <w:r>
        <w:rPr>
          <w:rStyle w:val="Hyperlink"/>
          <w:color w:val="auto"/>
          <w:u w:val="none"/>
        </w:rPr>
        <w:t xml:space="preserve">5. </w:t>
      </w:r>
      <w:r w:rsidRPr="007705C7" w:rsidR="001F5E32">
        <w:rPr>
          <w:rStyle w:val="Hyperlink"/>
          <w:color w:val="auto"/>
          <w:u w:val="none"/>
        </w:rPr>
        <w:t xml:space="preserve">DEFINITIONS </w:t>
      </w:r>
      <w:r w:rsidRPr="007705C7" w:rsidR="002B01A5">
        <w:rPr>
          <w:rStyle w:val="Hyperlink"/>
          <w:color w:val="auto"/>
          <w:u w:val="none"/>
        </w:rPr>
        <w:tab/>
      </w:r>
    </w:p>
    <w:p w:rsidRPr="003232BC" w:rsidR="003232BC" w:rsidP="003232BC" w:rsidRDefault="003232BC" w14:paraId="2BC06AB9" w14:textId="7A751BBD">
      <w:pPr>
        <w:pStyle w:val="TOC1"/>
      </w:pPr>
      <w:r>
        <w:rPr>
          <w:rStyle w:val="Hyperlink"/>
          <w:color w:val="auto"/>
          <w:u w:val="none"/>
        </w:rPr>
        <w:t>6</w:t>
      </w:r>
      <w:r w:rsidRPr="007705C7">
        <w:rPr>
          <w:rStyle w:val="Hyperlink"/>
          <w:color w:val="auto"/>
          <w:u w:val="none"/>
        </w:rPr>
        <w:t>. ACCREDITATION OPPORTUNITIES</w:t>
      </w:r>
      <w:r w:rsidRPr="007705C7">
        <w:rPr>
          <w:rStyle w:val="Hyperlink"/>
          <w:color w:val="auto"/>
          <w:u w:val="none"/>
        </w:rPr>
        <w:tab/>
      </w:r>
    </w:p>
    <w:p w:rsidR="002B01A5" w:rsidP="007C0689" w:rsidRDefault="003232BC" w14:paraId="1FEDE281" w14:textId="65C8BB6F">
      <w:pPr>
        <w:pStyle w:val="TOC1"/>
        <w:rPr>
          <w:rStyle w:val="Hyperlink"/>
          <w:color w:val="auto"/>
          <w:u w:val="none"/>
        </w:rPr>
      </w:pPr>
      <w:r>
        <w:rPr>
          <w:rStyle w:val="Hyperlink"/>
          <w:color w:val="auto"/>
          <w:u w:val="none"/>
        </w:rPr>
        <w:t>7</w:t>
      </w:r>
      <w:r w:rsidRPr="007705C7" w:rsidR="002B01A5">
        <w:rPr>
          <w:rStyle w:val="Hyperlink"/>
          <w:color w:val="auto"/>
          <w:u w:val="none"/>
        </w:rPr>
        <w:t xml:space="preserve">. </w:t>
      </w:r>
      <w:r>
        <w:rPr>
          <w:rStyle w:val="Hyperlink"/>
          <w:color w:val="auto"/>
          <w:u w:val="none"/>
        </w:rPr>
        <w:t>IMPACT and REVIEW</w:t>
      </w:r>
      <w:r w:rsidRPr="007705C7" w:rsidR="002B01A5">
        <w:rPr>
          <w:rStyle w:val="Hyperlink"/>
          <w:color w:val="auto"/>
          <w:u w:val="none"/>
        </w:rPr>
        <w:tab/>
      </w:r>
    </w:p>
    <w:p w:rsidRPr="003232BC" w:rsidR="003232BC" w:rsidP="003232BC" w:rsidRDefault="003232BC" w14:paraId="214B70DD" w14:textId="1A40F8DF">
      <w:pPr>
        <w:rPr>
          <w:lang w:eastAsia="en-US"/>
        </w:rPr>
      </w:pPr>
    </w:p>
    <w:p w:rsidRPr="003A1A27" w:rsidR="003A1A27" w:rsidP="003A1A27" w:rsidRDefault="003A1A27" w14:paraId="61F06039" w14:textId="604AB41A"/>
    <w:p w:rsidRPr="007705C7" w:rsidR="002B01A5" w:rsidP="00A827FC" w:rsidRDefault="002B01A5" w14:paraId="54C9CF9D" w14:textId="17C74BDF">
      <w:pPr>
        <w:tabs>
          <w:tab w:val="right" w:leader="dot" w:pos="9736"/>
        </w:tabs>
        <w:spacing w:after="100"/>
        <w:rPr>
          <w:rFonts w:eastAsia="MS Mincho" w:asciiTheme="minorHAnsi" w:hAnsiTheme="minorHAnsi" w:cstheme="minorHAnsi"/>
          <w:noProof/>
          <w:sz w:val="20"/>
          <w:lang w:val="en-US" w:eastAsia="en-US"/>
        </w:rPr>
      </w:pPr>
      <w:r w:rsidRPr="007705C7">
        <w:rPr>
          <w:rFonts w:eastAsia="MS Mincho" w:asciiTheme="minorHAnsi" w:hAnsiTheme="minorHAnsi" w:cstheme="minorHAnsi"/>
          <w:szCs w:val="24"/>
          <w:lang w:val="en-US" w:eastAsia="en-US"/>
        </w:rPr>
        <w:fldChar w:fldCharType="end"/>
      </w:r>
      <w:r w:rsidRPr="007705C7">
        <w:rPr>
          <w:rFonts w:eastAsia="MS Mincho" w:asciiTheme="minorHAnsi" w:hAnsiTheme="minorHAnsi" w:cstheme="minorHAnsi"/>
          <w:bCs/>
          <w:noProof/>
          <w:sz w:val="20"/>
          <w:lang w:val="en-US" w:eastAsia="en-US"/>
        </w:rPr>
        <w:fldChar w:fldCharType="begin"/>
      </w:r>
      <w:r w:rsidRPr="007705C7">
        <w:rPr>
          <w:rFonts w:eastAsia="MS Mincho" w:asciiTheme="minorHAnsi" w:hAnsiTheme="minorHAnsi" w:cstheme="minorHAnsi"/>
          <w:bCs/>
          <w:noProof/>
          <w:sz w:val="20"/>
          <w:lang w:val="en-US" w:eastAsia="en-US"/>
        </w:rPr>
        <w:instrText xml:space="preserve"> TOC \o "1-3" \h \z \u </w:instrText>
      </w:r>
      <w:r w:rsidRPr="007705C7">
        <w:rPr>
          <w:rFonts w:eastAsia="MS Mincho" w:asciiTheme="minorHAnsi" w:hAnsiTheme="minorHAnsi" w:cstheme="minorHAnsi"/>
          <w:bCs/>
          <w:noProof/>
          <w:sz w:val="20"/>
          <w:lang w:val="en-US" w:eastAsia="en-US"/>
        </w:rPr>
        <w:fldChar w:fldCharType="end"/>
      </w:r>
      <w:r w:rsidRPr="007705C7">
        <w:rPr>
          <w:rFonts w:eastAsia="MS Mincho" w:asciiTheme="minorHAnsi" w:hAnsiTheme="minorHAnsi" w:cstheme="minorHAnsi"/>
          <w:noProof/>
          <w:sz w:val="20"/>
          <w:szCs w:val="24"/>
        </w:rPr>
        <mc:AlternateContent>
          <mc:Choice Requires="wps">
            <w:drawing>
              <wp:anchor distT="4294967295" distB="4294967295" distL="114300" distR="114300" simplePos="0" relativeHeight="251659776" behindDoc="0" locked="0" layoutInCell="1" allowOverlap="1" wp14:anchorId="7E87102E" wp14:editId="0D8AA7BF">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5"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5347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rsidR="00BF5D6D" w:rsidRDefault="00BF5D6D" w14:paraId="1B749749" w14:textId="77777777">
      <w:pPr>
        <w:rPr>
          <w:rStyle w:val="Hyperlink"/>
          <w:rFonts w:asciiTheme="minorHAnsi" w:hAnsiTheme="minorHAnsi" w:cstheme="minorHAnsi"/>
          <w:color w:val="auto"/>
        </w:rPr>
      </w:pPr>
    </w:p>
    <w:p w:rsidRPr="007705C7" w:rsidR="00BF5D6D" w:rsidP="00BF5D6D" w:rsidRDefault="00BF5D6D" w14:paraId="62DC9818" w14:textId="77777777">
      <w:pPr>
        <w:jc w:val="both"/>
        <w:rPr>
          <w:rFonts w:asciiTheme="minorHAnsi" w:hAnsiTheme="minorHAnsi" w:cstheme="minorHAnsi"/>
        </w:rPr>
      </w:pPr>
      <w:r w:rsidRPr="007705C7">
        <w:rPr>
          <w:rFonts w:asciiTheme="minorHAnsi" w:hAnsiTheme="minorHAnsi" w:cstheme="minorHAnsi"/>
        </w:rPr>
        <w:t xml:space="preserve">Options Trent Acres School is a specialist, independent day school offering places to pupils aged 5 to 19. Places are offered to pupils who have complex needs including ASC, ADHD. A high number of our pupils may also have experienced early childhood trauma and may present with attachment difficulties. </w:t>
      </w:r>
    </w:p>
    <w:p w:rsidRPr="007705C7" w:rsidR="00BF5D6D" w:rsidP="00BF5D6D" w:rsidRDefault="00BF5D6D" w14:paraId="43C3C2FC" w14:textId="77777777">
      <w:pPr>
        <w:jc w:val="both"/>
        <w:rPr>
          <w:rFonts w:asciiTheme="minorHAnsi" w:hAnsiTheme="minorHAnsi" w:cstheme="minorHAnsi"/>
        </w:rPr>
      </w:pPr>
    </w:p>
    <w:p w:rsidRPr="007705C7" w:rsidR="00BF5D6D" w:rsidP="00BF5D6D" w:rsidRDefault="00BF5D6D" w14:paraId="481C1776" w14:textId="77777777">
      <w:pPr>
        <w:jc w:val="both"/>
        <w:rPr>
          <w:rFonts w:asciiTheme="minorHAnsi" w:hAnsiTheme="minorHAnsi" w:cstheme="minorHAnsi"/>
        </w:rPr>
      </w:pPr>
      <w:r w:rsidRPr="007705C7">
        <w:rPr>
          <w:rFonts w:asciiTheme="minorHAnsi" w:hAnsiTheme="minorHAnsi" w:cstheme="minorHAnsi"/>
        </w:rPr>
        <w:t xml:space="preserve">The school operates across 2 sites within the Staffordshire borough and offers up to 141 across both facilities. </w:t>
      </w:r>
    </w:p>
    <w:p w:rsidRPr="007705C7" w:rsidR="00BF5D6D" w:rsidP="00BF5D6D" w:rsidRDefault="00BF5D6D" w14:paraId="78BCE281" w14:textId="77777777">
      <w:pPr>
        <w:jc w:val="both"/>
        <w:rPr>
          <w:rFonts w:asciiTheme="minorHAnsi" w:hAnsiTheme="minorHAnsi" w:cstheme="minorHAnsi"/>
        </w:rPr>
      </w:pPr>
    </w:p>
    <w:p w:rsidRPr="007705C7" w:rsidR="00BF5D6D" w:rsidP="00BF5D6D" w:rsidRDefault="00BF5D6D" w14:paraId="014A6A80" w14:textId="77777777">
      <w:pPr>
        <w:jc w:val="both"/>
        <w:rPr>
          <w:rFonts w:asciiTheme="minorHAnsi" w:hAnsiTheme="minorHAnsi" w:cstheme="minorBidi"/>
        </w:rPr>
      </w:pPr>
      <w:r w:rsidRPr="71956E0A">
        <w:rPr>
          <w:rFonts w:asciiTheme="minorHAnsi" w:hAnsiTheme="minorHAnsi" w:cstheme="minorBidi"/>
        </w:rPr>
        <w:t xml:space="preserve">Options Trent Acres School, based in Kings Bromley is set within 12 acres of Staffordshire countryside. The full national curriculum is taught from key stage 1 to key stage 4, adapted to meet the needs of individual pupils. Post-16 pupils can access a range of qualifications, including additional GCSE’s and BTEC qualifications and </w:t>
      </w:r>
      <w:proofErr w:type="gramStart"/>
      <w:r w:rsidRPr="71956E0A">
        <w:rPr>
          <w:rFonts w:asciiTheme="minorHAnsi" w:hAnsiTheme="minorHAnsi" w:cstheme="minorBidi"/>
        </w:rPr>
        <w:t>a number of</w:t>
      </w:r>
      <w:proofErr w:type="gramEnd"/>
      <w:r w:rsidRPr="71956E0A">
        <w:rPr>
          <w:rFonts w:asciiTheme="minorHAnsi" w:hAnsiTheme="minorHAnsi" w:cstheme="minorBidi"/>
        </w:rPr>
        <w:t xml:space="preserve"> A-Level opportunities (please see Post-16 Policy for further information) The school is also home to a range of farm and domestic animals and reptiles who provide emotional support for pupils as well as curriculum enhancement. Additional opportunities to study animal care, land-based studies, equine studies, </w:t>
      </w:r>
      <w:r w:rsidRPr="1C4C3DEC">
        <w:rPr>
          <w:rFonts w:asciiTheme="minorHAnsi" w:hAnsiTheme="minorHAnsi" w:cstheme="minorBidi"/>
        </w:rPr>
        <w:t>construction</w:t>
      </w:r>
      <w:r w:rsidRPr="112CE88C">
        <w:rPr>
          <w:rFonts w:asciiTheme="minorHAnsi" w:hAnsiTheme="minorHAnsi" w:cstheme="minorBidi"/>
        </w:rPr>
        <w:t xml:space="preserve"> </w:t>
      </w:r>
      <w:r w:rsidRPr="71956E0A">
        <w:rPr>
          <w:rFonts w:asciiTheme="minorHAnsi" w:hAnsiTheme="minorHAnsi" w:cstheme="minorBidi"/>
        </w:rPr>
        <w:t xml:space="preserve">and engineering are also available to pupils. </w:t>
      </w:r>
    </w:p>
    <w:p w:rsidRPr="007705C7" w:rsidR="00BF5D6D" w:rsidP="00BF5D6D" w:rsidRDefault="00BF5D6D" w14:paraId="1EE458E4" w14:textId="77777777">
      <w:pPr>
        <w:jc w:val="both"/>
        <w:rPr>
          <w:rFonts w:asciiTheme="minorHAnsi" w:hAnsiTheme="minorHAnsi" w:cstheme="minorHAnsi"/>
        </w:rPr>
      </w:pPr>
    </w:p>
    <w:p w:rsidRPr="007705C7" w:rsidR="00BF5D6D" w:rsidP="00BF5D6D" w:rsidRDefault="00BF5D6D" w14:paraId="3932D2A2" w14:textId="77777777">
      <w:pPr>
        <w:jc w:val="both"/>
        <w:rPr>
          <w:rFonts w:asciiTheme="minorHAnsi" w:hAnsiTheme="minorHAnsi" w:cstheme="minorBidi"/>
        </w:rPr>
      </w:pPr>
      <w:r w:rsidRPr="4FA48A6A">
        <w:rPr>
          <w:rFonts w:asciiTheme="minorHAnsi" w:hAnsiTheme="minorHAnsi" w:cstheme="minorBidi"/>
        </w:rPr>
        <w:t>Trent Acres - Brookfield is a purpose-built vocational college. We offer places for pupils aged 14 to 19, enabling them to study vocational routes into</w:t>
      </w:r>
      <w:r w:rsidRPr="68E0C01E">
        <w:rPr>
          <w:rFonts w:asciiTheme="minorHAnsi" w:hAnsiTheme="minorHAnsi" w:cstheme="minorBidi"/>
        </w:rPr>
        <w:t xml:space="preserve"> Hairy and </w:t>
      </w:r>
      <w:r w:rsidRPr="4F730157">
        <w:rPr>
          <w:rFonts w:asciiTheme="minorHAnsi" w:hAnsiTheme="minorHAnsi" w:cstheme="minorBidi"/>
        </w:rPr>
        <w:t>Beauty</w:t>
      </w:r>
      <w:r w:rsidRPr="4FA48A6A">
        <w:rPr>
          <w:rFonts w:asciiTheme="minorHAnsi" w:hAnsiTheme="minorHAnsi" w:cstheme="minorBidi"/>
        </w:rPr>
        <w:t xml:space="preserve">, coding and music production </w:t>
      </w:r>
      <w:r w:rsidRPr="3013AEAE">
        <w:rPr>
          <w:rFonts w:asciiTheme="minorHAnsi" w:hAnsiTheme="minorHAnsi" w:cstheme="minorBidi"/>
        </w:rPr>
        <w:t xml:space="preserve">and other </w:t>
      </w:r>
      <w:r w:rsidRPr="02623CFF">
        <w:rPr>
          <w:rFonts w:asciiTheme="minorHAnsi" w:hAnsiTheme="minorHAnsi" w:cstheme="minorBidi"/>
        </w:rPr>
        <w:t>vocational</w:t>
      </w:r>
      <w:r w:rsidRPr="0C64B1B6">
        <w:rPr>
          <w:rFonts w:asciiTheme="minorHAnsi" w:hAnsiTheme="minorHAnsi" w:cstheme="minorBidi"/>
        </w:rPr>
        <w:t xml:space="preserve"> studies.</w:t>
      </w:r>
      <w:r w:rsidRPr="3013AEAE">
        <w:rPr>
          <w:rFonts w:asciiTheme="minorHAnsi" w:hAnsiTheme="minorHAnsi" w:cstheme="minorBidi"/>
        </w:rPr>
        <w:t xml:space="preserve"> </w:t>
      </w:r>
      <w:r w:rsidRPr="4FA48A6A">
        <w:rPr>
          <w:rFonts w:asciiTheme="minorHAnsi" w:hAnsiTheme="minorHAnsi" w:cstheme="minorBidi"/>
        </w:rPr>
        <w:t xml:space="preserve">Students will also be able to achieve Functional Skills in English, Mathematics and ICT from Entry Level to Level 2.  Many of the staff will work across sites, providing consistency and stability for pupil. </w:t>
      </w:r>
    </w:p>
    <w:p w:rsidR="00925D8D" w:rsidRDefault="00925D8D" w14:paraId="652193D6" w14:textId="11E1B8A0">
      <w:pPr>
        <w:rPr>
          <w:rStyle w:val="Hyperlink"/>
          <w:rFonts w:asciiTheme="minorHAnsi" w:hAnsiTheme="minorHAnsi" w:cstheme="minorHAnsi"/>
          <w:b/>
          <w:bCs/>
          <w:caps/>
          <w:color w:val="auto"/>
          <w:sz w:val="20"/>
        </w:rPr>
      </w:pPr>
      <w:r>
        <w:rPr>
          <w:rStyle w:val="Hyperlink"/>
          <w:rFonts w:asciiTheme="minorHAnsi" w:hAnsiTheme="minorHAnsi" w:cstheme="minorHAnsi"/>
          <w:color w:val="auto"/>
        </w:rPr>
        <w:br w:type="page"/>
      </w:r>
    </w:p>
    <w:p w:rsidR="002B01A5" w:rsidP="007C0689" w:rsidRDefault="00F207FA" w14:paraId="5D2EAE79" w14:textId="4B211E0E">
      <w:pPr>
        <w:pStyle w:val="TOC1"/>
        <w:rPr>
          <w:rStyle w:val="Hyperlink"/>
          <w:color w:val="auto"/>
        </w:rPr>
      </w:pPr>
      <w:r w:rsidRPr="009B1CFD">
        <w:rPr>
          <w:rStyle w:val="Hyperlink"/>
          <w:color w:val="auto"/>
        </w:rPr>
        <w:lastRenderedPageBreak/>
        <w:t>INTRODUCTION</w:t>
      </w:r>
      <w:r w:rsidR="00BF5D6D">
        <w:rPr>
          <w:rStyle w:val="Hyperlink"/>
          <w:color w:val="auto"/>
        </w:rPr>
        <w:t xml:space="preserve"> and Rationale</w:t>
      </w:r>
    </w:p>
    <w:p w:rsidRPr="003232BC" w:rsidR="00BF5D6D" w:rsidP="2B3FEA25" w:rsidRDefault="00BF5D6D" w14:paraId="5858B64C" w14:textId="40975FAD">
      <w:pPr>
        <w:pStyle w:val="TOC1"/>
        <w:ind w:left="0"/>
        <w:rPr>
          <w:rFonts w:cs="" w:cstheme="minorBidi"/>
          <w:b w:val="0"/>
          <w:bCs w:val="0"/>
          <w:caps w:val="0"/>
          <w:smallCaps w:val="0"/>
          <w:lang w:eastAsia="en-GB"/>
        </w:rPr>
      </w:pPr>
      <w:r w:rsidRPr="2B3FEA25" w:rsidR="00BF5D6D">
        <w:rPr>
          <w:rFonts w:cs="" w:cstheme="minorBidi"/>
          <w:b w:val="0"/>
          <w:bCs w:val="0"/>
          <w:caps w:val="0"/>
          <w:smallCaps w:val="0"/>
          <w:lang w:eastAsia="en-GB"/>
        </w:rPr>
        <w:t xml:space="preserve">A career is an individual’s journey through learning, </w:t>
      </w:r>
      <w:r w:rsidRPr="2B3FEA25" w:rsidR="00BF5D6D">
        <w:rPr>
          <w:rFonts w:cs="" w:cstheme="minorBidi"/>
          <w:b w:val="0"/>
          <w:bCs w:val="0"/>
          <w:caps w:val="0"/>
          <w:smallCaps w:val="0"/>
          <w:lang w:eastAsia="en-GB"/>
        </w:rPr>
        <w:t>work</w:t>
      </w:r>
      <w:r w:rsidRPr="2B3FEA25" w:rsidR="00BF5D6D">
        <w:rPr>
          <w:rFonts w:cs="" w:cstheme="minorBidi"/>
          <w:b w:val="0"/>
          <w:bCs w:val="0"/>
          <w:caps w:val="0"/>
          <w:smallCaps w:val="0"/>
          <w:lang w:eastAsia="en-GB"/>
        </w:rPr>
        <w:t xml:space="preserve"> and other aspects of life. All young people need access to </w:t>
      </w:r>
      <w:bookmarkStart w:name="_Hlk139630879" w:id="0"/>
      <w:r w:rsidRPr="2B3FEA25" w:rsidR="00BF5D6D">
        <w:rPr>
          <w:rFonts w:cs="" w:cstheme="minorBidi"/>
          <w:b w:val="0"/>
          <w:bCs w:val="0"/>
          <w:caps w:val="0"/>
          <w:smallCaps w:val="0"/>
          <w:lang w:eastAsia="en-GB"/>
        </w:rPr>
        <w:t xml:space="preserve">careers education, information, </w:t>
      </w:r>
      <w:r w:rsidRPr="2B3FEA25" w:rsidR="00BF5D6D">
        <w:rPr>
          <w:rFonts w:cs="" w:cstheme="minorBidi"/>
          <w:b w:val="0"/>
          <w:bCs w:val="0"/>
          <w:caps w:val="0"/>
          <w:smallCaps w:val="0"/>
          <w:lang w:eastAsia="en-GB"/>
        </w:rPr>
        <w:t>advice</w:t>
      </w:r>
      <w:r w:rsidRPr="2B3FEA25" w:rsidR="00BF5D6D">
        <w:rPr>
          <w:rFonts w:cs="" w:cstheme="minorBidi"/>
          <w:b w:val="0"/>
          <w:bCs w:val="0"/>
          <w:caps w:val="0"/>
          <w:smallCaps w:val="0"/>
          <w:lang w:eastAsia="en-GB"/>
        </w:rPr>
        <w:t xml:space="preserve"> and guidance (CEIAG) </w:t>
      </w:r>
      <w:bookmarkEnd w:id="0"/>
      <w:r w:rsidRPr="2B3FEA25" w:rsidR="00BF5D6D">
        <w:rPr>
          <w:rFonts w:cs="" w:cstheme="minorBidi"/>
          <w:b w:val="0"/>
          <w:bCs w:val="0"/>
          <w:caps w:val="0"/>
          <w:smallCaps w:val="0"/>
          <w:lang w:eastAsia="en-GB"/>
        </w:rPr>
        <w:t xml:space="preserve">to help them make informed career choices. Under the guidance of the department of education “all young people in secondary school get a programme of advice and guidance that is stable, structured and delivered by individuals with the right skills and experience” careers guidance and access for education and training providers – statutory guidance for governing bodies, school leaders and school staff January 2018 to achieve this aim, the careers strategy sets out that every school and academy providing secondary education should use the Gatsby foundations benchmarks to develop and improve their </w:t>
      </w:r>
      <w:r w:rsidRPr="2B3FEA25" w:rsidR="5611FE0B">
        <w:rPr>
          <w:rFonts w:cs="" w:cstheme="minorBidi"/>
          <w:b w:val="0"/>
          <w:bCs w:val="0"/>
          <w:caps w:val="0"/>
          <w:smallCaps w:val="0"/>
          <w:lang w:eastAsia="en-GB"/>
        </w:rPr>
        <w:t xml:space="preserve">CEIAG </w:t>
      </w:r>
      <w:r w:rsidRPr="2B3FEA25" w:rsidR="00BF5D6D">
        <w:rPr>
          <w:rFonts w:cs="" w:cstheme="minorBidi"/>
          <w:b w:val="0"/>
          <w:bCs w:val="0"/>
          <w:caps w:val="0"/>
          <w:smallCaps w:val="0"/>
          <w:lang w:eastAsia="en-GB"/>
        </w:rPr>
        <w:t>programme.</w:t>
      </w:r>
    </w:p>
    <w:p w:rsidRPr="00BF5D6D" w:rsidR="00BF5D6D" w:rsidP="00BF5D6D" w:rsidRDefault="00BF5D6D" w14:paraId="08D02BD6" w14:textId="0E6D6B44">
      <w:pPr>
        <w:widowControl w:val="0"/>
        <w:tabs>
          <w:tab w:val="left" w:pos="1261"/>
        </w:tabs>
        <w:autoSpaceDE w:val="0"/>
        <w:autoSpaceDN w:val="0"/>
        <w:spacing w:before="32" w:line="256" w:lineRule="auto"/>
        <w:ind w:right="577"/>
        <w:jc w:val="both"/>
        <w:rPr>
          <w:rFonts w:asciiTheme="minorHAnsi" w:hAnsiTheme="minorHAnsi" w:cstheme="minorBidi"/>
        </w:rPr>
      </w:pPr>
      <w:r w:rsidRPr="00BF5D6D">
        <w:rPr>
          <w:rFonts w:asciiTheme="minorHAnsi" w:hAnsiTheme="minorHAnsi" w:cstheme="minorBidi"/>
        </w:rPr>
        <w:t xml:space="preserve">Trent Acres Careers provision is committed to providing a planned programme of Careers Education, Information, Advice and Guidance for all pupils in years 7 to 13. </w:t>
      </w:r>
    </w:p>
    <w:p w:rsidRPr="00FF19FC" w:rsidR="00BF5D6D" w:rsidP="00BF5D6D" w:rsidRDefault="00BF5D6D" w14:paraId="352E67AA" w14:textId="77777777">
      <w:pPr>
        <w:widowControl w:val="0"/>
        <w:tabs>
          <w:tab w:val="left" w:pos="1261"/>
        </w:tabs>
        <w:autoSpaceDE w:val="0"/>
        <w:autoSpaceDN w:val="0"/>
        <w:spacing w:before="32" w:line="256" w:lineRule="auto"/>
        <w:ind w:right="577"/>
        <w:jc w:val="both"/>
        <w:rPr>
          <w:rFonts w:cstheme="minorHAnsi"/>
        </w:rPr>
      </w:pPr>
    </w:p>
    <w:p w:rsidR="00BF5D6D" w:rsidP="00BF5D6D" w:rsidRDefault="00CF1C60" w14:paraId="066C0881" w14:textId="658A4F82">
      <w:pPr>
        <w:ind w:right="-427"/>
        <w:jc w:val="both"/>
        <w:rPr>
          <w:rFonts w:asciiTheme="minorHAnsi" w:hAnsiTheme="minorHAnsi" w:cstheme="minorHAnsi"/>
        </w:rPr>
      </w:pPr>
      <w:r w:rsidRPr="007705C7">
        <w:rPr>
          <w:rFonts w:asciiTheme="minorHAnsi" w:hAnsiTheme="minorHAnsi" w:cstheme="minorHAnsi"/>
        </w:rPr>
        <w:t>This policy has been produced using guidance from:</w:t>
      </w:r>
      <w:r w:rsidR="00BF5D6D">
        <w:rPr>
          <w:rFonts w:asciiTheme="minorHAnsi" w:hAnsiTheme="minorHAnsi" w:cstheme="minorHAnsi"/>
        </w:rPr>
        <w:t xml:space="preserve"> </w:t>
      </w:r>
    </w:p>
    <w:p w:rsidRPr="00FC54B7" w:rsidR="00BF5D6D" w:rsidP="00BF5D6D" w:rsidRDefault="00BF5D6D" w14:paraId="798EF522" w14:textId="77777777">
      <w:pPr>
        <w:rPr>
          <w:rFonts w:asciiTheme="minorHAnsi" w:hAnsiTheme="minorHAnsi" w:cstheme="minorHAnsi"/>
        </w:rPr>
      </w:pPr>
    </w:p>
    <w:p w:rsidRPr="00FC54B7" w:rsidR="00BF5D6D" w:rsidP="00BF5D6D" w:rsidRDefault="00BF5D6D" w14:paraId="7C5F02FF" w14:textId="77777777">
      <w:pPr>
        <w:ind w:firstLine="720"/>
        <w:rPr>
          <w:rFonts w:asciiTheme="minorHAnsi" w:hAnsiTheme="minorHAnsi" w:cstheme="minorHAnsi"/>
        </w:rPr>
      </w:pPr>
      <w:r w:rsidRPr="00FC54B7">
        <w:rPr>
          <w:rFonts w:asciiTheme="minorHAnsi" w:hAnsiTheme="minorHAnsi" w:cstheme="minorHAnsi"/>
        </w:rPr>
        <w:t>• Careers guidance statutory guidance 2023</w:t>
      </w:r>
    </w:p>
    <w:p w:rsidRPr="00FC54B7" w:rsidR="00BF5D6D" w:rsidP="00BF5D6D" w:rsidRDefault="00BF5D6D" w14:paraId="6402F555" w14:textId="77777777">
      <w:pPr>
        <w:ind w:firstLine="720"/>
        <w:rPr>
          <w:rFonts w:asciiTheme="minorHAnsi" w:hAnsiTheme="minorHAnsi" w:cstheme="minorHAnsi"/>
        </w:rPr>
      </w:pPr>
      <w:r w:rsidRPr="00FC54B7">
        <w:rPr>
          <w:rFonts w:asciiTheme="minorHAnsi" w:hAnsiTheme="minorHAnsi" w:cstheme="minorHAnsi"/>
        </w:rPr>
        <w:t>• Education Act 1997</w:t>
      </w:r>
    </w:p>
    <w:p w:rsidRPr="00FC54B7" w:rsidR="00BF5D6D" w:rsidP="00BF5D6D" w:rsidRDefault="00BF5D6D" w14:paraId="608AB217" w14:textId="77777777">
      <w:pPr>
        <w:ind w:firstLine="720"/>
        <w:rPr>
          <w:rFonts w:asciiTheme="minorHAnsi" w:hAnsiTheme="minorHAnsi" w:cstheme="minorHAnsi"/>
        </w:rPr>
      </w:pPr>
      <w:r w:rsidRPr="00FC54B7">
        <w:rPr>
          <w:rFonts w:asciiTheme="minorHAnsi" w:hAnsiTheme="minorHAnsi" w:cstheme="minorHAnsi"/>
        </w:rPr>
        <w:t>• Apprenticeships, Skills, Children and Learning Act 2009</w:t>
      </w:r>
    </w:p>
    <w:p w:rsidRPr="00FC54B7" w:rsidR="00BF5D6D" w:rsidP="00BF5D6D" w:rsidRDefault="00BF5D6D" w14:paraId="43DF11FE" w14:textId="77777777">
      <w:pPr>
        <w:ind w:firstLine="720"/>
        <w:rPr>
          <w:rFonts w:asciiTheme="minorHAnsi" w:hAnsiTheme="minorHAnsi" w:cstheme="minorHAnsi"/>
        </w:rPr>
      </w:pPr>
      <w:r w:rsidRPr="00FC54B7">
        <w:rPr>
          <w:rFonts w:asciiTheme="minorHAnsi" w:hAnsiTheme="minorHAnsi" w:cstheme="minorHAnsi"/>
        </w:rPr>
        <w:t>• Equality Act 2010</w:t>
      </w:r>
    </w:p>
    <w:p w:rsidRPr="00FC54B7" w:rsidR="00BF5D6D" w:rsidP="00BF5D6D" w:rsidRDefault="00BF5D6D" w14:paraId="5FC21DDB" w14:textId="77777777">
      <w:pPr>
        <w:ind w:firstLine="720"/>
        <w:rPr>
          <w:rFonts w:asciiTheme="minorHAnsi" w:hAnsiTheme="minorHAnsi" w:cstheme="minorHAnsi"/>
        </w:rPr>
      </w:pPr>
      <w:r w:rsidRPr="00FC54B7">
        <w:rPr>
          <w:rFonts w:asciiTheme="minorHAnsi" w:hAnsiTheme="minorHAnsi" w:cstheme="minorHAnsi"/>
        </w:rPr>
        <w:t>• Children and Families Act 2014</w:t>
      </w:r>
    </w:p>
    <w:p w:rsidRPr="00BF5D6D" w:rsidR="00BF5D6D" w:rsidP="00BF5D6D" w:rsidRDefault="00BF5D6D" w14:paraId="4DF8E3F1" w14:textId="460D5362">
      <w:pPr>
        <w:ind w:firstLine="720"/>
        <w:rPr>
          <w:rFonts w:asciiTheme="minorHAnsi" w:hAnsiTheme="minorHAnsi" w:cstheme="minorHAnsi"/>
        </w:rPr>
      </w:pPr>
      <w:r w:rsidRPr="00FC54B7">
        <w:rPr>
          <w:rFonts w:asciiTheme="minorHAnsi" w:hAnsiTheme="minorHAnsi" w:cstheme="minorHAnsi"/>
        </w:rPr>
        <w:t>• Provider Access Legislation (PAL) 202</w:t>
      </w:r>
      <w:r>
        <w:rPr>
          <w:rFonts w:asciiTheme="minorHAnsi" w:hAnsiTheme="minorHAnsi" w:cstheme="minorHAnsi"/>
        </w:rPr>
        <w:t>3</w:t>
      </w:r>
    </w:p>
    <w:p w:rsidR="00BF5D6D" w:rsidP="00925D8D" w:rsidRDefault="00BF5D6D" w14:paraId="7E405E3B" w14:textId="77777777">
      <w:pPr>
        <w:jc w:val="both"/>
        <w:rPr>
          <w:rFonts w:asciiTheme="minorHAnsi" w:hAnsiTheme="minorHAnsi" w:cstheme="minorHAnsi"/>
        </w:rPr>
      </w:pPr>
    </w:p>
    <w:p w:rsidRPr="007705C7" w:rsidR="00A72130" w:rsidP="007C0689" w:rsidRDefault="00A72130" w14:paraId="53337A45" w14:textId="6DC771D8">
      <w:pPr>
        <w:pStyle w:val="TOC1"/>
        <w:rPr>
          <w:rStyle w:val="Hyperlink"/>
          <w:color w:val="auto"/>
        </w:rPr>
      </w:pPr>
      <w:r w:rsidRPr="007705C7">
        <w:rPr>
          <w:rStyle w:val="Hyperlink"/>
          <w:color w:val="auto"/>
        </w:rPr>
        <w:t xml:space="preserve">THE GATSBY BENCHMARKS </w:t>
      </w:r>
    </w:p>
    <w:p w:rsidRPr="007705C7" w:rsidR="001D60F6" w:rsidP="001D60F6" w:rsidRDefault="001D60F6" w14:paraId="71F717C6" w14:textId="07579B45">
      <w:pPr>
        <w:rPr>
          <w:rFonts w:asciiTheme="minorHAnsi" w:hAnsiTheme="minorHAnsi" w:cstheme="minorHAnsi"/>
        </w:rPr>
      </w:pPr>
      <w:r w:rsidRPr="007705C7">
        <w:rPr>
          <w:rFonts w:asciiTheme="minorHAnsi" w:hAnsiTheme="minorHAnsi" w:cstheme="minorHAnsi"/>
        </w:rPr>
        <w:t xml:space="preserve">We use the Gatsby Benchmarks to develop and improve our careers provision and to ensure we fulfil our legal duties. For further information </w:t>
      </w:r>
      <w:r w:rsidR="003232BC">
        <w:rPr>
          <w:rFonts w:asciiTheme="minorHAnsi" w:hAnsiTheme="minorHAnsi" w:cstheme="minorHAnsi"/>
        </w:rPr>
        <w:t xml:space="preserve">about how we are working towards these benchmarks at Options Trent Acres </w:t>
      </w:r>
      <w:r w:rsidRPr="007705C7">
        <w:rPr>
          <w:rFonts w:asciiTheme="minorHAnsi" w:hAnsiTheme="minorHAnsi" w:cstheme="minorHAnsi"/>
        </w:rPr>
        <w:t xml:space="preserve">please refer to our action plan. </w:t>
      </w:r>
    </w:p>
    <w:p w:rsidRPr="007705C7" w:rsidR="00B32F2B" w:rsidP="001D60F6" w:rsidRDefault="00B32F2B" w14:paraId="6DB3C64A" w14:textId="61B7A419">
      <w:pPr>
        <w:rPr>
          <w:rFonts w:asciiTheme="minorHAnsi" w:hAnsiTheme="minorHAnsi" w:cstheme="minorHAnsi"/>
        </w:rPr>
      </w:pPr>
    </w:p>
    <w:p w:rsidR="00B32F2B" w:rsidP="001D60F6" w:rsidRDefault="00B32F2B" w14:paraId="4C16420A" w14:textId="77777777">
      <w:pPr>
        <w:rPr>
          <w:rFonts w:asciiTheme="minorHAnsi" w:hAnsiTheme="minorHAnsi" w:cstheme="minorHAnsi"/>
        </w:rPr>
      </w:pPr>
    </w:p>
    <w:p w:rsidRPr="003232BC" w:rsidR="00E01012" w:rsidP="003232BC" w:rsidRDefault="00E01012" w14:paraId="2351BDD1" w14:textId="418A6F70">
      <w:pPr>
        <w:pStyle w:val="ListParagraph"/>
        <w:numPr>
          <w:ilvl w:val="0"/>
          <w:numId w:val="43"/>
        </w:numPr>
        <w:rPr>
          <w:rFonts w:asciiTheme="minorHAnsi" w:hAnsiTheme="minorHAnsi" w:cstheme="minorHAnsi"/>
          <w:b/>
          <w:bCs/>
        </w:rPr>
      </w:pPr>
      <w:r w:rsidRPr="00E01012">
        <w:rPr>
          <w:rFonts w:asciiTheme="minorHAnsi" w:hAnsiTheme="minorHAnsi" w:cstheme="minorHAnsi"/>
          <w:b/>
          <w:bCs/>
        </w:rPr>
        <w:t xml:space="preserve">Have a </w:t>
      </w:r>
      <w:proofErr w:type="gramStart"/>
      <w:r w:rsidRPr="00E01012">
        <w:rPr>
          <w:rFonts w:asciiTheme="minorHAnsi" w:hAnsiTheme="minorHAnsi" w:cstheme="minorHAnsi"/>
          <w:b/>
          <w:bCs/>
        </w:rPr>
        <w:t>stable careers</w:t>
      </w:r>
      <w:proofErr w:type="gramEnd"/>
      <w:r w:rsidRPr="00E01012">
        <w:rPr>
          <w:rFonts w:asciiTheme="minorHAnsi" w:hAnsiTheme="minorHAnsi" w:cstheme="minorHAnsi"/>
          <w:b/>
          <w:bCs/>
        </w:rPr>
        <w:t xml:space="preserve"> </w:t>
      </w:r>
      <w:proofErr w:type="gramStart"/>
      <w:r w:rsidRPr="00E01012">
        <w:rPr>
          <w:rFonts w:asciiTheme="minorHAnsi" w:hAnsiTheme="minorHAnsi" w:cstheme="minorHAnsi"/>
          <w:b/>
          <w:bCs/>
        </w:rPr>
        <w:t xml:space="preserve">programme </w:t>
      </w:r>
      <w:r w:rsidR="003232BC">
        <w:rPr>
          <w:rFonts w:asciiTheme="minorHAnsi" w:hAnsiTheme="minorHAnsi" w:cstheme="minorHAnsi"/>
          <w:b/>
          <w:bCs/>
        </w:rPr>
        <w:t xml:space="preserve"> -</w:t>
      </w:r>
      <w:proofErr w:type="gramEnd"/>
      <w:r w:rsidR="003232BC">
        <w:rPr>
          <w:rFonts w:asciiTheme="minorHAnsi" w:hAnsiTheme="minorHAnsi" w:cstheme="minorHAnsi"/>
          <w:b/>
          <w:bCs/>
        </w:rPr>
        <w:t xml:space="preserve"> </w:t>
      </w:r>
      <w:r w:rsidRPr="003232BC">
        <w:rPr>
          <w:rFonts w:asciiTheme="minorHAnsi" w:hAnsiTheme="minorHAnsi" w:cstheme="minorHAnsi"/>
        </w:rPr>
        <w:t xml:space="preserve">An embedded programme of career education and guidance that is known and understood by pupils, teachers, parents/carers, employers, and other agencies. </w:t>
      </w:r>
    </w:p>
    <w:p w:rsidR="00E01012" w:rsidP="00E01012" w:rsidRDefault="00E01012" w14:paraId="02C43402" w14:textId="77777777">
      <w:pPr>
        <w:rPr>
          <w:rFonts w:asciiTheme="minorHAnsi" w:hAnsiTheme="minorHAnsi" w:cstheme="minorHAnsi"/>
        </w:rPr>
      </w:pPr>
    </w:p>
    <w:p w:rsidRPr="003232BC" w:rsidR="00254FDE" w:rsidP="003232BC" w:rsidRDefault="00E01012" w14:paraId="52232C01" w14:textId="10DDA196">
      <w:pPr>
        <w:pStyle w:val="ListParagraph"/>
        <w:numPr>
          <w:ilvl w:val="0"/>
          <w:numId w:val="43"/>
        </w:numPr>
        <w:rPr>
          <w:rFonts w:asciiTheme="minorHAnsi" w:hAnsiTheme="minorHAnsi" w:cstheme="minorHAnsi"/>
        </w:rPr>
      </w:pPr>
      <w:r w:rsidRPr="00FE103D">
        <w:rPr>
          <w:rFonts w:asciiTheme="minorHAnsi" w:hAnsiTheme="minorHAnsi" w:cstheme="minorHAnsi"/>
          <w:b/>
          <w:bCs/>
        </w:rPr>
        <w:t>Learn from career and labour market information</w:t>
      </w:r>
      <w:r w:rsidR="003232BC">
        <w:rPr>
          <w:rFonts w:asciiTheme="minorHAnsi" w:hAnsiTheme="minorHAnsi" w:cstheme="minorHAnsi"/>
          <w:b/>
          <w:bCs/>
        </w:rPr>
        <w:t xml:space="preserve"> - </w:t>
      </w:r>
      <w:r w:rsidRPr="003232BC">
        <w:rPr>
          <w:rFonts w:asciiTheme="minorHAnsi" w:hAnsiTheme="minorHAnsi" w:cstheme="minorHAnsi"/>
        </w:rPr>
        <w:t xml:space="preserve">Every pupil and their parents/carers, to have access to good quality information about future study options and labour market opportunities. This will include the support of an informed adviser to make the best use of available </w:t>
      </w:r>
      <w:r w:rsidRPr="003232BC" w:rsidR="00254FDE">
        <w:rPr>
          <w:rFonts w:asciiTheme="minorHAnsi" w:hAnsiTheme="minorHAnsi" w:cstheme="minorHAnsi"/>
        </w:rPr>
        <w:t>information</w:t>
      </w:r>
    </w:p>
    <w:p w:rsidR="00254FDE" w:rsidP="00254FDE" w:rsidRDefault="00254FDE" w14:paraId="5AFB8AA1" w14:textId="77777777">
      <w:pPr>
        <w:rPr>
          <w:rFonts w:asciiTheme="minorHAnsi" w:hAnsiTheme="minorHAnsi" w:cstheme="minorHAnsi"/>
        </w:rPr>
      </w:pPr>
    </w:p>
    <w:p w:rsidRPr="003232BC" w:rsidR="00FE103D" w:rsidP="003232BC" w:rsidRDefault="00E01012" w14:paraId="01B6C07C" w14:textId="6B538507">
      <w:pPr>
        <w:pStyle w:val="ListParagraph"/>
        <w:numPr>
          <w:ilvl w:val="0"/>
          <w:numId w:val="43"/>
        </w:numPr>
        <w:rPr>
          <w:rFonts w:asciiTheme="minorHAnsi" w:hAnsiTheme="minorHAnsi" w:cstheme="minorHAnsi"/>
          <w:b/>
          <w:bCs/>
        </w:rPr>
      </w:pPr>
      <w:r w:rsidRPr="00FE103D">
        <w:rPr>
          <w:rFonts w:asciiTheme="minorHAnsi" w:hAnsiTheme="minorHAnsi" w:cstheme="minorHAnsi"/>
          <w:b/>
          <w:bCs/>
        </w:rPr>
        <w:t xml:space="preserve">Addressing the needs of each pupil </w:t>
      </w:r>
      <w:r w:rsidR="003232BC">
        <w:rPr>
          <w:rFonts w:asciiTheme="minorHAnsi" w:hAnsiTheme="minorHAnsi" w:cstheme="minorHAnsi"/>
          <w:b/>
          <w:bCs/>
        </w:rPr>
        <w:t xml:space="preserve">- </w:t>
      </w:r>
      <w:r w:rsidRPr="003232BC">
        <w:rPr>
          <w:rFonts w:asciiTheme="minorHAnsi" w:hAnsiTheme="minorHAnsi" w:cstheme="minorHAnsi"/>
        </w:rPr>
        <w:t xml:space="preserve">Pupils have different career guidance needs at different stages. Opportunities for advice and support tailored to the needs of each pupil. Our careers programme ensures equality and diversity is embedded throughout. </w:t>
      </w:r>
    </w:p>
    <w:p w:rsidR="00FE103D" w:rsidP="00FE103D" w:rsidRDefault="00FE103D" w14:paraId="1E2011B8" w14:textId="77777777">
      <w:pPr>
        <w:pStyle w:val="ListParagraph"/>
        <w:rPr>
          <w:rFonts w:asciiTheme="minorHAnsi" w:hAnsiTheme="minorHAnsi" w:cstheme="minorHAnsi"/>
        </w:rPr>
      </w:pPr>
    </w:p>
    <w:p w:rsidR="00FE103D" w:rsidP="003232BC" w:rsidRDefault="00E01012" w14:paraId="084D7DD0" w14:textId="570DDF41">
      <w:pPr>
        <w:pStyle w:val="ListParagraph"/>
        <w:numPr>
          <w:ilvl w:val="0"/>
          <w:numId w:val="43"/>
        </w:numPr>
        <w:rPr>
          <w:rFonts w:asciiTheme="minorHAnsi" w:hAnsiTheme="minorHAnsi" w:cstheme="minorHAnsi"/>
        </w:rPr>
      </w:pPr>
      <w:r w:rsidRPr="00FE103D">
        <w:rPr>
          <w:rFonts w:asciiTheme="minorHAnsi" w:hAnsiTheme="minorHAnsi" w:cstheme="minorHAnsi"/>
          <w:b/>
          <w:bCs/>
        </w:rPr>
        <w:t>Linking curriculum learning to careers</w:t>
      </w:r>
      <w:r w:rsidRPr="00254FDE">
        <w:rPr>
          <w:rFonts w:asciiTheme="minorHAnsi" w:hAnsiTheme="minorHAnsi" w:cstheme="minorHAnsi"/>
        </w:rPr>
        <w:t xml:space="preserve"> </w:t>
      </w:r>
      <w:r w:rsidR="003232BC">
        <w:rPr>
          <w:rFonts w:asciiTheme="minorHAnsi" w:hAnsiTheme="minorHAnsi" w:cstheme="minorHAnsi"/>
        </w:rPr>
        <w:t xml:space="preserve">- </w:t>
      </w:r>
      <w:r w:rsidRPr="003232BC">
        <w:rPr>
          <w:rFonts w:asciiTheme="minorHAnsi" w:hAnsiTheme="minorHAnsi" w:cstheme="minorHAnsi"/>
        </w:rPr>
        <w:t xml:space="preserve">All teachers and support staff link curriculum learning with careers, even on subject areas that may not be specifically occupation-led. For example, STEM subjects should have their relevance highlighted and linked to the wide range of future career paths. Learning programmes should also reflect the importance of Maths and English as a key expectation from employers. </w:t>
      </w:r>
    </w:p>
    <w:p w:rsidRPr="003232BC" w:rsidR="003232BC" w:rsidP="003232BC" w:rsidRDefault="003232BC" w14:paraId="6E5142C3" w14:textId="77777777">
      <w:pPr>
        <w:pStyle w:val="ListParagraph"/>
        <w:rPr>
          <w:rFonts w:asciiTheme="minorHAnsi" w:hAnsiTheme="minorHAnsi" w:cstheme="minorHAnsi"/>
        </w:rPr>
      </w:pPr>
    </w:p>
    <w:p w:rsidRPr="003232BC" w:rsidR="001543A5" w:rsidP="003232BC" w:rsidRDefault="00E01012" w14:paraId="6F6A059A" w14:textId="5BCEFCDF">
      <w:pPr>
        <w:pStyle w:val="ListParagraph"/>
        <w:numPr>
          <w:ilvl w:val="0"/>
          <w:numId w:val="43"/>
        </w:numPr>
        <w:rPr>
          <w:rFonts w:asciiTheme="minorHAnsi" w:hAnsiTheme="minorHAnsi" w:cstheme="minorHAnsi"/>
          <w:b/>
          <w:bCs/>
        </w:rPr>
      </w:pPr>
      <w:r w:rsidRPr="004D0CE3">
        <w:rPr>
          <w:rFonts w:asciiTheme="minorHAnsi" w:hAnsiTheme="minorHAnsi" w:cstheme="minorHAnsi"/>
          <w:b/>
          <w:bCs/>
        </w:rPr>
        <w:t xml:space="preserve">Encounters with employers and employees </w:t>
      </w:r>
      <w:r w:rsidR="003232BC">
        <w:rPr>
          <w:rFonts w:asciiTheme="minorHAnsi" w:hAnsiTheme="minorHAnsi" w:cstheme="minorHAnsi"/>
          <w:b/>
          <w:bCs/>
        </w:rPr>
        <w:t xml:space="preserve">- </w:t>
      </w:r>
      <w:r w:rsidRPr="003232BC">
        <w:rPr>
          <w:rFonts w:asciiTheme="minorHAnsi" w:hAnsiTheme="minorHAnsi" w:cstheme="minorHAnsi"/>
        </w:rPr>
        <w:t xml:space="preserve">Every pupil should have multiple opportunities to learn from employers about work, employment and the skills that are valued in the workplace. This will be through a range of enrichment activities, including visiting speakers, mentoring and enterprise schemes, and include pupils’ own part-time employment where it exists / is possible. </w:t>
      </w:r>
    </w:p>
    <w:p w:rsidR="001543A5" w:rsidP="001543A5" w:rsidRDefault="001543A5" w14:paraId="49C79A93" w14:textId="77777777">
      <w:pPr>
        <w:pStyle w:val="ListParagraph"/>
        <w:rPr>
          <w:rFonts w:asciiTheme="minorHAnsi" w:hAnsiTheme="minorHAnsi" w:cstheme="minorHAnsi"/>
        </w:rPr>
      </w:pPr>
    </w:p>
    <w:p w:rsidRPr="003232BC" w:rsidR="001543A5" w:rsidP="003232BC" w:rsidRDefault="00E01012" w14:paraId="75D9CC62" w14:textId="2AE5309C">
      <w:pPr>
        <w:pStyle w:val="ListParagraph"/>
        <w:numPr>
          <w:ilvl w:val="0"/>
          <w:numId w:val="43"/>
        </w:numPr>
        <w:rPr>
          <w:rFonts w:asciiTheme="minorHAnsi" w:hAnsiTheme="minorHAnsi" w:cstheme="minorHAnsi"/>
          <w:b/>
          <w:bCs/>
        </w:rPr>
      </w:pPr>
      <w:r w:rsidRPr="004D0CE3">
        <w:rPr>
          <w:rFonts w:asciiTheme="minorHAnsi" w:hAnsiTheme="minorHAnsi" w:cstheme="minorHAnsi"/>
          <w:b/>
          <w:bCs/>
        </w:rPr>
        <w:t xml:space="preserve">Experience of workplaces </w:t>
      </w:r>
      <w:r w:rsidR="003232BC">
        <w:rPr>
          <w:rFonts w:asciiTheme="minorHAnsi" w:hAnsiTheme="minorHAnsi" w:cstheme="minorHAnsi"/>
          <w:b/>
          <w:bCs/>
        </w:rPr>
        <w:t xml:space="preserve">- </w:t>
      </w:r>
      <w:r w:rsidRPr="003232BC">
        <w:rPr>
          <w:rFonts w:asciiTheme="minorHAnsi" w:hAnsiTheme="minorHAnsi" w:cstheme="minorHAnsi"/>
        </w:rPr>
        <w:t xml:space="preserve">Every pupil to have first-hand experiences of the workplace through work visits, work shadowing and/or work experience to help their exploration of career opportunities and expand their networks. </w:t>
      </w:r>
    </w:p>
    <w:p w:rsidR="001543A5" w:rsidP="001543A5" w:rsidRDefault="001543A5" w14:paraId="140991FE" w14:textId="77777777">
      <w:pPr>
        <w:rPr>
          <w:rFonts w:asciiTheme="minorHAnsi" w:hAnsiTheme="minorHAnsi" w:cstheme="minorHAnsi"/>
        </w:rPr>
      </w:pPr>
    </w:p>
    <w:p w:rsidRPr="003232BC" w:rsidR="004D0CE3" w:rsidP="003232BC" w:rsidRDefault="00E01012" w14:paraId="3E7C0362" w14:textId="44D6021E">
      <w:pPr>
        <w:pStyle w:val="ListParagraph"/>
        <w:numPr>
          <w:ilvl w:val="0"/>
          <w:numId w:val="43"/>
        </w:numPr>
        <w:rPr>
          <w:rFonts w:asciiTheme="minorHAnsi" w:hAnsiTheme="minorHAnsi" w:cstheme="minorHAnsi"/>
          <w:b/>
          <w:bCs/>
        </w:rPr>
      </w:pPr>
      <w:r w:rsidRPr="004D0CE3">
        <w:rPr>
          <w:rFonts w:asciiTheme="minorHAnsi" w:hAnsiTheme="minorHAnsi" w:cstheme="minorHAnsi"/>
          <w:b/>
          <w:bCs/>
        </w:rPr>
        <w:t xml:space="preserve">Encounters with further and higher education </w:t>
      </w:r>
      <w:r w:rsidR="003232BC">
        <w:rPr>
          <w:rFonts w:asciiTheme="minorHAnsi" w:hAnsiTheme="minorHAnsi" w:cstheme="minorHAnsi"/>
          <w:b/>
          <w:bCs/>
        </w:rPr>
        <w:t xml:space="preserve">- </w:t>
      </w:r>
      <w:r w:rsidRPr="003232BC">
        <w:rPr>
          <w:rFonts w:asciiTheme="minorHAnsi" w:hAnsiTheme="minorHAnsi" w:cstheme="minorHAnsi"/>
        </w:rPr>
        <w:t>All pupils should understand the full range of learning opportunities that are available to them. This includes both academic and vocational routes, and learning in schools, colleges, universities and in the workplace.</w:t>
      </w:r>
    </w:p>
    <w:p w:rsidR="004D0CE3" w:rsidP="004D0CE3" w:rsidRDefault="004D0CE3" w14:paraId="65885B08" w14:textId="77777777">
      <w:pPr>
        <w:pStyle w:val="ListParagraph"/>
        <w:rPr>
          <w:rFonts w:asciiTheme="minorHAnsi" w:hAnsiTheme="minorHAnsi" w:cstheme="minorHAnsi"/>
        </w:rPr>
      </w:pPr>
    </w:p>
    <w:p w:rsidRPr="003232BC" w:rsidR="00C55F2C" w:rsidP="003232BC" w:rsidRDefault="00E01012" w14:paraId="73A5EAF5" w14:textId="1816FA30">
      <w:pPr>
        <w:pStyle w:val="ListParagraph"/>
        <w:numPr>
          <w:ilvl w:val="0"/>
          <w:numId w:val="43"/>
        </w:numPr>
        <w:rPr>
          <w:rFonts w:asciiTheme="minorHAnsi" w:hAnsiTheme="minorHAnsi" w:cstheme="minorHAnsi"/>
          <w:b/>
          <w:bCs/>
        </w:rPr>
      </w:pPr>
      <w:r w:rsidRPr="004D0CE3">
        <w:rPr>
          <w:rFonts w:asciiTheme="minorHAnsi" w:hAnsiTheme="minorHAnsi" w:cstheme="minorHAnsi"/>
          <w:b/>
          <w:bCs/>
        </w:rPr>
        <w:t xml:space="preserve"> Personal guidance </w:t>
      </w:r>
      <w:r w:rsidRPr="003232BC">
        <w:rPr>
          <w:rFonts w:asciiTheme="minorHAnsi" w:hAnsiTheme="minorHAnsi" w:cstheme="minorBidi"/>
        </w:rPr>
        <w:t xml:space="preserve">Every pupil should have opportunities for guidance interviews with a </w:t>
      </w:r>
      <w:r w:rsidR="003232BC">
        <w:rPr>
          <w:rFonts w:asciiTheme="minorHAnsi" w:hAnsiTheme="minorHAnsi" w:cstheme="minorBidi"/>
        </w:rPr>
        <w:t xml:space="preserve">level 6 qualified </w:t>
      </w:r>
      <w:r w:rsidRPr="003232BC">
        <w:rPr>
          <w:rFonts w:asciiTheme="minorHAnsi" w:hAnsiTheme="minorHAnsi" w:cstheme="minorBidi"/>
        </w:rPr>
        <w:t>careers adviser</w:t>
      </w:r>
      <w:r w:rsidR="003232BC">
        <w:rPr>
          <w:rFonts w:asciiTheme="minorHAnsi" w:hAnsiTheme="minorHAnsi" w:cstheme="minorBidi"/>
        </w:rPr>
        <w:t xml:space="preserve"> </w:t>
      </w:r>
      <w:r w:rsidRPr="003232BC">
        <w:rPr>
          <w:rFonts w:asciiTheme="minorHAnsi" w:hAnsiTheme="minorHAnsi" w:cstheme="minorBidi"/>
        </w:rPr>
        <w:t>provided they are trained to an appropriate level. These will be available for all pupils and appropriate to the individual needs and developmental stage.</w:t>
      </w:r>
    </w:p>
    <w:p w:rsidR="000E0617" w:rsidP="007C0689" w:rsidRDefault="000E0617" w14:paraId="6D8ED857" w14:textId="77777777">
      <w:pPr>
        <w:pStyle w:val="TOC1"/>
      </w:pPr>
    </w:p>
    <w:p w:rsidR="00A72130" w:rsidP="007C0689" w:rsidRDefault="00A72130" w14:paraId="76E9FEE6" w14:textId="5EEDE1C9">
      <w:pPr>
        <w:pStyle w:val="TOC1"/>
        <w:rPr>
          <w:rStyle w:val="Hyperlink"/>
          <w:color w:val="auto"/>
        </w:rPr>
      </w:pPr>
      <w:r w:rsidRPr="007705C7">
        <w:rPr>
          <w:rStyle w:val="Hyperlink"/>
          <w:color w:val="auto"/>
        </w:rPr>
        <w:t xml:space="preserve">THE </w:t>
      </w:r>
      <w:r w:rsidR="004B1E3C">
        <w:rPr>
          <w:rStyle w:val="Hyperlink"/>
          <w:color w:val="auto"/>
        </w:rPr>
        <w:t xml:space="preserve">Careers </w:t>
      </w:r>
      <w:r w:rsidRPr="007705C7">
        <w:rPr>
          <w:rStyle w:val="Hyperlink"/>
          <w:color w:val="auto"/>
        </w:rPr>
        <w:t xml:space="preserve">CURRICULUM </w:t>
      </w:r>
    </w:p>
    <w:p w:rsidR="008F519F" w:rsidP="489363FF" w:rsidRDefault="004B1E3C" w14:paraId="5532A439" w14:textId="3023C8D8">
      <w:pPr>
        <w:spacing w:after="160" w:line="259" w:lineRule="auto"/>
        <w:rPr>
          <w:rFonts w:asciiTheme="minorHAnsi" w:hAnsiTheme="minorHAnsi" w:eastAsiaTheme="minorEastAsia" w:cstheme="minorBidi"/>
          <w:lang w:eastAsia="en-US"/>
        </w:rPr>
      </w:pPr>
      <w:r w:rsidRPr="489363FF">
        <w:rPr>
          <w:rFonts w:asciiTheme="minorHAnsi" w:hAnsiTheme="minorHAnsi" w:eastAsiaTheme="minorEastAsia" w:cstheme="minorBidi"/>
          <w:lang w:eastAsia="en-US"/>
        </w:rPr>
        <w:t xml:space="preserve">At Options Trent Acres School, we recognise and celebrate that all our young people </w:t>
      </w:r>
      <w:r w:rsidRPr="489363FF" w:rsidR="67BBA924">
        <w:rPr>
          <w:rFonts w:asciiTheme="minorHAnsi" w:hAnsiTheme="minorHAnsi" w:eastAsiaTheme="minorEastAsia" w:cstheme="minorBidi"/>
          <w:lang w:eastAsia="en-US"/>
        </w:rPr>
        <w:t>will all have different aspirations for their futures a</w:t>
      </w:r>
      <w:r w:rsidRPr="489363FF">
        <w:rPr>
          <w:rFonts w:asciiTheme="minorHAnsi" w:hAnsiTheme="minorHAnsi" w:eastAsiaTheme="minorEastAsia" w:cstheme="minorBidi"/>
          <w:lang w:eastAsia="en-US"/>
        </w:rPr>
        <w:t>nd as a result their education</w:t>
      </w:r>
      <w:r w:rsidRPr="489363FF" w:rsidR="7AB6D70C">
        <w:rPr>
          <w:rFonts w:asciiTheme="minorHAnsi" w:hAnsiTheme="minorHAnsi" w:eastAsiaTheme="minorEastAsia" w:cstheme="minorBidi"/>
          <w:lang w:eastAsia="en-US"/>
        </w:rPr>
        <w:t>al transitions</w:t>
      </w:r>
      <w:r w:rsidRPr="489363FF">
        <w:rPr>
          <w:rFonts w:asciiTheme="minorHAnsi" w:hAnsiTheme="minorHAnsi" w:eastAsiaTheme="minorEastAsia" w:cstheme="minorBidi"/>
          <w:lang w:eastAsia="en-US"/>
        </w:rPr>
        <w:t xml:space="preserve"> and career pathways will </w:t>
      </w:r>
      <w:r w:rsidRPr="489363FF" w:rsidR="46F26A9B">
        <w:rPr>
          <w:rFonts w:asciiTheme="minorHAnsi" w:hAnsiTheme="minorHAnsi" w:eastAsiaTheme="minorEastAsia" w:cstheme="minorBidi"/>
          <w:lang w:eastAsia="en-US"/>
        </w:rPr>
        <w:t xml:space="preserve">need to </w:t>
      </w:r>
      <w:r w:rsidRPr="489363FF">
        <w:rPr>
          <w:rFonts w:asciiTheme="minorHAnsi" w:hAnsiTheme="minorHAnsi" w:eastAsiaTheme="minorEastAsia" w:cstheme="minorBidi"/>
          <w:lang w:eastAsia="en-US"/>
        </w:rPr>
        <w:t xml:space="preserve">be planned on an individualised basis. Careers education for pupils at Options Trent Acres School will be relevant and specific and planned and delivered carefully to meet their individual needs. </w:t>
      </w:r>
    </w:p>
    <w:p w:rsidRPr="007705C7" w:rsidR="008F519F" w:rsidP="008F519F" w:rsidRDefault="008F519F" w14:paraId="305C638C" w14:textId="77777777">
      <w:p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 xml:space="preserve">Careers education and guidance rely heavily on collaborative and partnership activities and interventions between a range of ‘careers influencers’ including learners themselves, parents and carers, other learning providers, and business and community organisations. Options Trent Acres School is fully supported by our regional adviser who helps provide a bespoke service, tailored to the needs of the individual, periodically throughout the school year. </w:t>
      </w:r>
    </w:p>
    <w:p w:rsidRPr="007705C7" w:rsidR="008F519F" w:rsidP="489363FF" w:rsidRDefault="008F519F" w14:paraId="107D244D" w14:textId="6BF5A422">
      <w:pPr>
        <w:spacing w:after="160" w:line="259" w:lineRule="auto"/>
        <w:rPr>
          <w:rFonts w:asciiTheme="minorHAnsi" w:hAnsiTheme="minorHAnsi" w:eastAsiaTheme="minorEastAsia" w:cstheme="minorBidi"/>
          <w:lang w:eastAsia="en-US"/>
        </w:rPr>
      </w:pPr>
      <w:r w:rsidRPr="489363FF">
        <w:rPr>
          <w:rFonts w:asciiTheme="minorHAnsi" w:hAnsiTheme="minorHAnsi" w:eastAsiaTheme="minorEastAsia" w:cstheme="minorBidi"/>
          <w:lang w:eastAsia="en-US"/>
        </w:rPr>
        <w:t>Career(s) guidance, for individuals and small groups, focuses on careers information, advice and support. It may include counselling and coaching. It enables individuals to accomplish the unique tasks and issues they face in making progress and achieving their aspirations.</w:t>
      </w:r>
    </w:p>
    <w:p w:rsidR="004B1E3C" w:rsidP="004B1E3C" w:rsidRDefault="004B1E3C" w14:paraId="3D6B1C87" w14:textId="30BDC672">
      <w:pPr>
        <w:spacing w:after="160" w:line="259" w:lineRule="auto"/>
        <w:jc w:val="both"/>
        <w:rPr>
          <w:rFonts w:asciiTheme="minorHAnsi" w:hAnsiTheme="minorHAnsi" w:eastAsiaTheme="minorHAnsi" w:cstheme="minorHAnsi"/>
          <w:szCs w:val="22"/>
          <w:lang w:eastAsia="en-US"/>
        </w:rPr>
      </w:pPr>
      <w:r w:rsidRPr="007705C7">
        <w:rPr>
          <w:rFonts w:asciiTheme="minorHAnsi" w:hAnsiTheme="minorHAnsi" w:eastAsiaTheme="minorHAnsi" w:cstheme="minorHAnsi"/>
          <w:szCs w:val="22"/>
          <w:lang w:eastAsia="en-US"/>
        </w:rPr>
        <w:t xml:space="preserve">All pupils will also receive personalised guidance from </w:t>
      </w:r>
      <w:r>
        <w:rPr>
          <w:rFonts w:asciiTheme="minorHAnsi" w:hAnsiTheme="minorHAnsi" w:eastAsiaTheme="minorHAnsi" w:cstheme="minorHAnsi"/>
          <w:szCs w:val="22"/>
          <w:lang w:eastAsia="en-US"/>
        </w:rPr>
        <w:t>our Level 6 qualified regional careers advisor.</w:t>
      </w:r>
      <w:r w:rsidRPr="007705C7">
        <w:rPr>
          <w:rFonts w:asciiTheme="minorHAnsi" w:hAnsiTheme="minorHAnsi" w:eastAsiaTheme="minorHAnsi" w:cstheme="minorHAnsi"/>
          <w:szCs w:val="22"/>
          <w:lang w:eastAsia="en-US"/>
        </w:rPr>
        <w:t xml:space="preserve"> </w:t>
      </w:r>
    </w:p>
    <w:p w:rsidR="004B1E3C" w:rsidP="004B1E3C" w:rsidRDefault="004B1E3C" w14:paraId="24980126" w14:textId="084E8E31">
      <w:pPr>
        <w:spacing w:after="160" w:line="259" w:lineRule="auto"/>
        <w:jc w:val="both"/>
        <w:rPr>
          <w:rFonts w:asciiTheme="minorHAnsi" w:hAnsiTheme="minorHAnsi" w:eastAsiaTheme="minorHAnsi" w:cstheme="minorHAnsi"/>
          <w:szCs w:val="22"/>
          <w:lang w:eastAsia="en-US"/>
        </w:rPr>
      </w:pPr>
      <w:r>
        <w:rPr>
          <w:rFonts w:asciiTheme="minorHAnsi" w:hAnsiTheme="minorHAnsi" w:eastAsiaTheme="minorHAnsi" w:cstheme="minorHAnsi"/>
          <w:szCs w:val="22"/>
          <w:lang w:eastAsia="en-US"/>
        </w:rPr>
        <w:t>Guidance provided is:</w:t>
      </w:r>
    </w:p>
    <w:p w:rsidRPr="007705C7" w:rsidR="004B1E3C" w:rsidP="004B1E3C" w:rsidRDefault="004B1E3C" w14:paraId="74E4526B" w14:textId="77777777">
      <w:pPr>
        <w:pStyle w:val="ListParagraph"/>
        <w:numPr>
          <w:ilvl w:val="0"/>
          <w:numId w:val="40"/>
        </w:numPr>
        <w:spacing w:after="160" w:line="259" w:lineRule="auto"/>
        <w:rPr>
          <w:rFonts w:asciiTheme="minorHAnsi" w:hAnsiTheme="minorHAnsi" w:eastAsiaTheme="minorHAnsi" w:cstheme="minorHAnsi"/>
          <w:szCs w:val="22"/>
          <w:lang w:eastAsia="en-US"/>
        </w:rPr>
      </w:pPr>
      <w:r w:rsidRPr="007705C7">
        <w:rPr>
          <w:rFonts w:asciiTheme="minorHAnsi" w:hAnsiTheme="minorHAnsi" w:eastAsiaTheme="minorHAnsi" w:cstheme="minorHAnsi"/>
          <w:szCs w:val="22"/>
          <w:lang w:eastAsia="en-US"/>
        </w:rPr>
        <w:t>Accurate and up to date</w:t>
      </w:r>
    </w:p>
    <w:p w:rsidRPr="007705C7" w:rsidR="004B1E3C" w:rsidP="004B1E3C" w:rsidRDefault="004B1E3C" w14:paraId="763ADB2A" w14:textId="77777777">
      <w:pPr>
        <w:pStyle w:val="ListParagraph"/>
        <w:numPr>
          <w:ilvl w:val="0"/>
          <w:numId w:val="40"/>
        </w:numPr>
        <w:spacing w:after="160" w:line="259" w:lineRule="auto"/>
        <w:rPr>
          <w:rFonts w:asciiTheme="minorHAnsi" w:hAnsiTheme="minorHAnsi" w:eastAsiaTheme="minorHAnsi" w:cstheme="minorHAnsi"/>
          <w:szCs w:val="22"/>
          <w:lang w:eastAsia="en-US"/>
        </w:rPr>
      </w:pPr>
      <w:r w:rsidRPr="007705C7">
        <w:rPr>
          <w:rFonts w:asciiTheme="minorHAnsi" w:hAnsiTheme="minorHAnsi" w:eastAsiaTheme="minorHAnsi" w:cstheme="minorHAnsi"/>
          <w:szCs w:val="22"/>
          <w:lang w:eastAsia="en-US"/>
        </w:rPr>
        <w:t>Presented in an impartial manner</w:t>
      </w:r>
    </w:p>
    <w:p w:rsidRPr="007705C7" w:rsidR="004B1E3C" w:rsidP="004B1E3C" w:rsidRDefault="004B1E3C" w14:paraId="4AF6C3AE" w14:textId="77777777">
      <w:pPr>
        <w:pStyle w:val="ListParagraph"/>
        <w:numPr>
          <w:ilvl w:val="0"/>
          <w:numId w:val="40"/>
        </w:numPr>
        <w:spacing w:after="160" w:line="259" w:lineRule="auto"/>
        <w:rPr>
          <w:rFonts w:asciiTheme="minorHAnsi" w:hAnsiTheme="minorHAnsi" w:eastAsiaTheme="minorHAnsi" w:cstheme="minorHAnsi"/>
          <w:szCs w:val="22"/>
          <w:lang w:eastAsia="en-US"/>
        </w:rPr>
      </w:pPr>
      <w:r w:rsidRPr="007705C7">
        <w:rPr>
          <w:rFonts w:asciiTheme="minorHAnsi" w:hAnsiTheme="minorHAnsi" w:eastAsiaTheme="minorHAnsi" w:cstheme="minorHAnsi"/>
          <w:szCs w:val="22"/>
          <w:lang w:eastAsia="en-US"/>
        </w:rPr>
        <w:t xml:space="preserve">Enables them to make informed choices about broad range of career options </w:t>
      </w:r>
    </w:p>
    <w:p w:rsidRPr="007705C7" w:rsidR="004B1E3C" w:rsidP="004B1E3C" w:rsidRDefault="004B1E3C" w14:paraId="77BDD9ED" w14:textId="77777777">
      <w:pPr>
        <w:pStyle w:val="ListParagraph"/>
        <w:numPr>
          <w:ilvl w:val="0"/>
          <w:numId w:val="40"/>
        </w:numPr>
        <w:spacing w:after="160" w:line="259" w:lineRule="auto"/>
        <w:rPr>
          <w:rFonts w:asciiTheme="minorHAnsi" w:hAnsiTheme="minorHAnsi" w:eastAsiaTheme="minorHAnsi" w:cstheme="minorHAnsi"/>
          <w:szCs w:val="22"/>
          <w:lang w:eastAsia="en-US"/>
        </w:rPr>
      </w:pPr>
      <w:r w:rsidRPr="489363FF">
        <w:rPr>
          <w:rFonts w:asciiTheme="minorHAnsi" w:hAnsiTheme="minorHAnsi" w:eastAsiaTheme="minorEastAsia" w:cstheme="minorBidi"/>
          <w:lang w:eastAsia="en-US"/>
        </w:rPr>
        <w:t xml:space="preserve">Helps to encourage them to fulfil their potential </w:t>
      </w:r>
    </w:p>
    <w:p w:rsidRPr="007705C7" w:rsidR="004B1E3C" w:rsidP="004B1E3C" w:rsidRDefault="004B1E3C" w14:paraId="513230B2" w14:textId="6D6F3742">
      <w:pPr>
        <w:spacing w:after="160" w:line="259" w:lineRule="auto"/>
        <w:jc w:val="both"/>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 xml:space="preserve">All pupils at Options Trent Acres have a progressive curriculum related to each area of the Gatsby benchmarks which are shared with pupils and then worked towards throughout the academic year.  </w:t>
      </w:r>
    </w:p>
    <w:p w:rsidRPr="007705C7" w:rsidR="001D60F6" w:rsidP="001D60F6" w:rsidRDefault="001D60F6" w14:paraId="7FEA00A1" w14:textId="1CE0EBCB">
      <w:p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lastRenderedPageBreak/>
        <w:t xml:space="preserve">Careers and work-related education share close and overlapping concerns which justify the development of a single and integrated framework. Options Trent Acres School subscribes to its responsibilities within </w:t>
      </w:r>
      <w:r w:rsidRPr="7A288095" w:rsidR="6233C6F1">
        <w:rPr>
          <w:rFonts w:asciiTheme="minorHAnsi" w:hAnsiTheme="minorHAnsi" w:eastAsiaTheme="minorEastAsia" w:cstheme="minorBidi"/>
          <w:lang w:eastAsia="en-US"/>
        </w:rPr>
        <w:t>our group</w:t>
      </w:r>
      <w:r w:rsidRPr="7A288095">
        <w:rPr>
          <w:rFonts w:asciiTheme="minorHAnsi" w:hAnsiTheme="minorHAnsi" w:eastAsiaTheme="minorEastAsia" w:cstheme="minorBidi"/>
          <w:lang w:eastAsia="en-US"/>
        </w:rPr>
        <w:t xml:space="preserve"> framework</w:t>
      </w:r>
      <w:r w:rsidRPr="7A288095" w:rsidR="0702B098">
        <w:rPr>
          <w:rFonts w:asciiTheme="minorHAnsi" w:hAnsiTheme="minorHAnsi" w:eastAsiaTheme="minorEastAsia" w:cstheme="minorBidi"/>
          <w:lang w:eastAsia="en-US"/>
        </w:rPr>
        <w:t>.</w:t>
      </w:r>
    </w:p>
    <w:p w:rsidR="0702B098" w:rsidP="7A288095" w:rsidRDefault="0702B098" w14:paraId="3DC33DE0" w14:textId="4985036E">
      <w:pPr>
        <w:pStyle w:val="ListParagraph"/>
        <w:numPr>
          <w:ilvl w:val="0"/>
          <w:numId w:val="44"/>
        </w:num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Grow throughout life</w:t>
      </w:r>
    </w:p>
    <w:p w:rsidR="0702B098" w:rsidP="7A288095" w:rsidRDefault="0702B098" w14:paraId="36347BDE" w14:textId="6697BB7D">
      <w:pPr>
        <w:pStyle w:val="ListParagraph"/>
        <w:numPr>
          <w:ilvl w:val="0"/>
          <w:numId w:val="44"/>
        </w:num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Explore possibilities</w:t>
      </w:r>
    </w:p>
    <w:p w:rsidR="0702B098" w:rsidP="7A288095" w:rsidRDefault="0702B098" w14:paraId="0D7C4FBA" w14:textId="507B6C5D">
      <w:pPr>
        <w:pStyle w:val="ListParagraph"/>
        <w:numPr>
          <w:ilvl w:val="0"/>
          <w:numId w:val="44"/>
        </w:num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Manage career</w:t>
      </w:r>
    </w:p>
    <w:p w:rsidR="0702B098" w:rsidP="7A288095" w:rsidRDefault="0702B098" w14:paraId="0234ED75" w14:textId="3EF92316">
      <w:pPr>
        <w:pStyle w:val="ListParagraph"/>
        <w:numPr>
          <w:ilvl w:val="0"/>
          <w:numId w:val="44"/>
        </w:num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Create opportunities</w:t>
      </w:r>
    </w:p>
    <w:p w:rsidR="0702B098" w:rsidP="7A288095" w:rsidRDefault="0702B098" w14:paraId="151E3FCA" w14:textId="49113136">
      <w:pPr>
        <w:pStyle w:val="ListParagraph"/>
        <w:numPr>
          <w:ilvl w:val="0"/>
          <w:numId w:val="44"/>
        </w:num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Balance life and work.</w:t>
      </w:r>
    </w:p>
    <w:p w:rsidR="0702B098" w:rsidP="7A288095" w:rsidRDefault="0702B098" w14:paraId="29F8D841" w14:textId="0A7BBA4B">
      <w:pPr>
        <w:pStyle w:val="ListParagraph"/>
        <w:numPr>
          <w:ilvl w:val="0"/>
          <w:numId w:val="44"/>
        </w:numPr>
        <w:spacing w:after="160" w:line="259" w:lineRule="auto"/>
        <w:rPr>
          <w:rFonts w:asciiTheme="minorHAnsi" w:hAnsiTheme="minorHAnsi" w:eastAsiaTheme="minorEastAsia" w:cstheme="minorBidi"/>
          <w:lang w:eastAsia="en-US"/>
        </w:rPr>
      </w:pPr>
      <w:r w:rsidRPr="7A288095">
        <w:rPr>
          <w:rFonts w:asciiTheme="minorHAnsi" w:hAnsiTheme="minorHAnsi" w:eastAsiaTheme="minorEastAsia" w:cstheme="minorBidi"/>
          <w:lang w:eastAsia="en-US"/>
        </w:rPr>
        <w:t>See the big picture.</w:t>
      </w:r>
    </w:p>
    <w:p w:rsidRPr="004A1AF7" w:rsidR="004A1AF7" w:rsidP="489363FF" w:rsidRDefault="0702B098" w14:paraId="675C08EF" w14:textId="6C2474B3">
      <w:pPr>
        <w:spacing w:after="160" w:line="259" w:lineRule="auto"/>
        <w:rPr>
          <w:rFonts w:asciiTheme="minorHAnsi" w:hAnsiTheme="minorHAnsi" w:eastAsiaTheme="minorEastAsia" w:cstheme="minorBidi"/>
          <w:lang w:eastAsia="en-US"/>
        </w:rPr>
      </w:pPr>
      <w:r>
        <w:rPr>
          <w:noProof/>
        </w:rPr>
        <w:drawing>
          <wp:inline distT="0" distB="0" distL="0" distR="0" wp14:anchorId="538F97A8" wp14:editId="3730A6CF">
            <wp:extent cx="6124575" cy="2343150"/>
            <wp:effectExtent l="0" t="0" r="0" b="0"/>
            <wp:docPr id="127717075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70753" name="Picture 1277170753"/>
                    <pic:cNvPicPr/>
                  </pic:nvPicPr>
                  <pic:blipFill>
                    <a:blip r:embed="rId12">
                      <a:extLst>
                        <a:ext uri="{28A0092B-C50C-407E-A947-70E740481C1C}">
                          <a14:useLocalDpi xmlns:a14="http://schemas.microsoft.com/office/drawing/2010/main"/>
                        </a:ext>
                      </a:extLst>
                    </a:blip>
                    <a:stretch>
                      <a:fillRect/>
                    </a:stretch>
                  </pic:blipFill>
                  <pic:spPr>
                    <a:xfrm>
                      <a:off x="0" y="0"/>
                      <a:ext cx="6124575" cy="2343150"/>
                    </a:xfrm>
                    <a:prstGeom prst="rect">
                      <a:avLst/>
                    </a:prstGeom>
                  </pic:spPr>
                </pic:pic>
              </a:graphicData>
            </a:graphic>
          </wp:inline>
        </w:drawing>
      </w:r>
    </w:p>
    <w:p w:rsidRPr="004A1AF7" w:rsidR="004A1AF7" w:rsidP="2B3FEA25" w:rsidRDefault="004A1AF7" w14:paraId="57E837B9" w14:textId="2E7405DC">
      <w:pPr>
        <w:spacing w:after="160" w:line="259" w:lineRule="auto"/>
        <w:rPr>
          <w:rFonts w:ascii="Calibri" w:hAnsi="Calibri" w:eastAsia="" w:cs="" w:asciiTheme="minorAscii" w:hAnsiTheme="minorAscii" w:eastAsiaTheme="minorEastAsia" w:cstheme="minorBidi"/>
          <w:lang w:eastAsia="en-US"/>
        </w:rPr>
      </w:pPr>
      <w:r w:rsidRPr="2B3FEA25" w:rsidR="004A1AF7">
        <w:rPr>
          <w:rFonts w:ascii="Calibri" w:hAnsi="Calibri" w:eastAsia="" w:cs="" w:asciiTheme="minorAscii" w:hAnsiTheme="minorAscii" w:eastAsiaTheme="minorEastAsia" w:cstheme="minorBidi"/>
          <w:lang w:eastAsia="en-US"/>
        </w:rPr>
        <w:t xml:space="preserve">Work Experience and </w:t>
      </w:r>
      <w:r w:rsidRPr="2B3FEA25" w:rsidR="4FF2B4AD">
        <w:rPr>
          <w:rFonts w:ascii="Calibri" w:hAnsi="Calibri" w:eastAsia="" w:cs="" w:asciiTheme="minorAscii" w:hAnsiTheme="minorAscii" w:eastAsiaTheme="minorEastAsia" w:cstheme="minorBidi"/>
          <w:lang w:eastAsia="en-US"/>
        </w:rPr>
        <w:t>Work-Related</w:t>
      </w:r>
      <w:r w:rsidRPr="2B3FEA25" w:rsidR="004A1AF7">
        <w:rPr>
          <w:rFonts w:ascii="Calibri" w:hAnsi="Calibri" w:eastAsia="" w:cs="" w:asciiTheme="minorAscii" w:hAnsiTheme="minorAscii" w:eastAsiaTheme="minorEastAsia" w:cstheme="minorBidi"/>
          <w:lang w:eastAsia="en-US"/>
        </w:rPr>
        <w:t xml:space="preserve"> Education </w:t>
      </w:r>
    </w:p>
    <w:p w:rsidR="004A1AF7" w:rsidP="004A1AF7" w:rsidRDefault="004A1AF7" w14:paraId="4E3DB4ED" w14:textId="34A27827">
      <w:pPr>
        <w:spacing w:after="160" w:line="259" w:lineRule="auto"/>
        <w:contextualSpacing/>
        <w:rPr>
          <w:rFonts w:asciiTheme="minorHAnsi" w:hAnsiTheme="minorHAnsi" w:eastAsiaTheme="minorHAnsi" w:cstheme="minorHAnsi"/>
          <w:color w:val="000000" w:themeColor="text1"/>
          <w:szCs w:val="22"/>
          <w:lang w:eastAsia="en-US"/>
        </w:rPr>
      </w:pPr>
      <w:r w:rsidRPr="004A1AF7">
        <w:rPr>
          <w:rFonts w:asciiTheme="minorHAnsi" w:hAnsiTheme="minorHAnsi" w:eastAsiaTheme="minorHAnsi" w:cstheme="minorHAnsi"/>
          <w:color w:val="000000" w:themeColor="text1"/>
          <w:szCs w:val="22"/>
          <w:lang w:eastAsia="en-US"/>
        </w:rPr>
        <w:t>Work-related education enables children and young people to learn the knowledge, skills and attitudes that will enable them to understand and succeed in the world of work. It makes extensive use of employer engagement to deliver active and experiential learning activities in and beyond the classroom. Options Trent Acres School is forging strong links with our local community across a variety of sectors, allowing pupils to benefit from rich experiences and make informed choices about their next steps. </w:t>
      </w:r>
    </w:p>
    <w:p w:rsidR="004A1AF7" w:rsidP="007C0689" w:rsidRDefault="004A1AF7" w14:paraId="4BA73D0C" w14:textId="77777777">
      <w:pPr>
        <w:pStyle w:val="TOC1"/>
        <w:rPr>
          <w:rStyle w:val="Hyperlink"/>
          <w:rFonts w:cstheme="minorBidi"/>
          <w:color w:val="auto"/>
        </w:rPr>
      </w:pPr>
    </w:p>
    <w:p w:rsidRPr="00A827FC" w:rsidR="0076076F" w:rsidP="003232BC" w:rsidRDefault="0076076F" w14:paraId="05CC1CCA" w14:textId="6F813A52">
      <w:pPr>
        <w:pStyle w:val="TOC1"/>
        <w:ind w:left="0"/>
        <w:rPr>
          <w:rStyle w:val="Hyperlink"/>
          <w:rFonts w:cstheme="minorBidi"/>
          <w:color w:val="auto"/>
        </w:rPr>
      </w:pPr>
      <w:r w:rsidRPr="00A827FC">
        <w:rPr>
          <w:rStyle w:val="Hyperlink"/>
          <w:rFonts w:cstheme="minorBidi"/>
          <w:color w:val="auto"/>
        </w:rPr>
        <w:t xml:space="preserve">ACCREDITATION OPPPORTUNITIES </w:t>
      </w:r>
    </w:p>
    <w:p w:rsidRPr="00A32B47" w:rsidR="00201662" w:rsidP="00201662" w:rsidRDefault="552D0820" w14:paraId="57516528" w14:textId="661866F9">
      <w:pPr>
        <w:spacing w:after="160" w:line="259" w:lineRule="auto"/>
        <w:rPr>
          <w:rFonts w:asciiTheme="minorHAnsi" w:hAnsiTheme="minorHAnsi" w:eastAsiaTheme="minorEastAsia" w:cstheme="minorBidi"/>
          <w:color w:val="000000" w:themeColor="text1"/>
          <w:lang w:eastAsia="en-US"/>
        </w:rPr>
      </w:pPr>
      <w:r w:rsidRPr="4AFB31D1">
        <w:rPr>
          <w:rFonts w:asciiTheme="minorHAnsi" w:hAnsiTheme="minorHAnsi" w:eastAsiaTheme="minorEastAsia" w:cstheme="minorBidi"/>
          <w:color w:val="000000" w:themeColor="text1"/>
          <w:lang w:eastAsia="en-US"/>
        </w:rPr>
        <w:t xml:space="preserve">At present we are using the </w:t>
      </w:r>
      <w:r w:rsidRPr="4AFB31D1">
        <w:rPr>
          <w:rFonts w:asciiTheme="minorHAnsi" w:hAnsiTheme="minorHAnsi" w:eastAsiaTheme="minorEastAsia" w:cstheme="minorBidi"/>
          <w:b/>
          <w:bCs/>
          <w:color w:val="000000" w:themeColor="text1"/>
          <w:lang w:eastAsia="en-US"/>
        </w:rPr>
        <w:t xml:space="preserve">Kings Trust. </w:t>
      </w:r>
      <w:r w:rsidRPr="4AFB31D1">
        <w:rPr>
          <w:rFonts w:asciiTheme="minorHAnsi" w:hAnsiTheme="minorHAnsi" w:eastAsiaTheme="minorEastAsia" w:cstheme="minorBidi"/>
          <w:color w:val="000000" w:themeColor="text1"/>
          <w:lang w:eastAsia="en-US"/>
        </w:rPr>
        <w:t>However, our</w:t>
      </w:r>
      <w:r w:rsidRPr="4AFB31D1">
        <w:rPr>
          <w:rFonts w:asciiTheme="minorHAnsi" w:hAnsiTheme="minorHAnsi" w:eastAsiaTheme="minorEastAsia" w:cstheme="minorBidi"/>
          <w:b/>
          <w:bCs/>
          <w:color w:val="000000" w:themeColor="text1"/>
          <w:lang w:eastAsia="en-US"/>
        </w:rPr>
        <w:t xml:space="preserve"> </w:t>
      </w:r>
      <w:r w:rsidRPr="4AFB31D1" w:rsidR="00201662">
        <w:rPr>
          <w:rFonts w:asciiTheme="minorHAnsi" w:hAnsiTheme="minorHAnsi" w:eastAsiaTheme="minorEastAsia" w:cstheme="minorBidi"/>
          <w:color w:val="000000" w:themeColor="text1"/>
          <w:lang w:eastAsia="en-US"/>
        </w:rPr>
        <w:t xml:space="preserve">Careers Education and </w:t>
      </w:r>
      <w:r w:rsidRPr="4AFB31D1" w:rsidR="003F7522">
        <w:rPr>
          <w:rFonts w:asciiTheme="minorHAnsi" w:hAnsiTheme="minorHAnsi" w:eastAsiaTheme="minorEastAsia" w:cstheme="minorBidi"/>
          <w:color w:val="000000" w:themeColor="text1"/>
          <w:lang w:eastAsia="en-US"/>
        </w:rPr>
        <w:t>Work-Related</w:t>
      </w:r>
      <w:r w:rsidRPr="4AFB31D1" w:rsidR="00201662">
        <w:rPr>
          <w:rFonts w:asciiTheme="minorHAnsi" w:hAnsiTheme="minorHAnsi" w:eastAsiaTheme="minorEastAsia" w:cstheme="minorBidi"/>
          <w:color w:val="000000" w:themeColor="text1"/>
          <w:lang w:eastAsia="en-US"/>
        </w:rPr>
        <w:t xml:space="preserve"> Learning is </w:t>
      </w:r>
      <w:r w:rsidRPr="4AFB31D1" w:rsidR="585C8242">
        <w:rPr>
          <w:rFonts w:asciiTheme="minorHAnsi" w:hAnsiTheme="minorHAnsi" w:eastAsiaTheme="minorEastAsia" w:cstheme="minorBidi"/>
          <w:color w:val="000000" w:themeColor="text1"/>
          <w:lang w:eastAsia="en-US"/>
        </w:rPr>
        <w:t>constantly reviewed and updated.</w:t>
      </w:r>
    </w:p>
    <w:p w:rsidR="585C8242" w:rsidP="10FD5260" w:rsidRDefault="585C8242" w14:paraId="60797F2D" w14:textId="28ABF53F">
      <w:pPr>
        <w:spacing w:after="160" w:line="259" w:lineRule="auto"/>
        <w:rPr>
          <w:rFonts w:asciiTheme="minorHAnsi" w:hAnsiTheme="minorHAnsi" w:eastAsiaTheme="minorEastAsia" w:cstheme="minorBidi"/>
          <w:color w:val="000000" w:themeColor="text1"/>
          <w:lang w:eastAsia="en-US"/>
        </w:rPr>
      </w:pPr>
      <w:r w:rsidRPr="10FD5260">
        <w:rPr>
          <w:rFonts w:asciiTheme="minorHAnsi" w:hAnsiTheme="minorHAnsi" w:eastAsiaTheme="minorEastAsia" w:cstheme="minorBidi"/>
          <w:color w:val="000000" w:themeColor="text1"/>
          <w:lang w:eastAsia="en-US"/>
        </w:rPr>
        <w:t>From 2026 we will be using NC</w:t>
      </w:r>
      <w:r w:rsidRPr="10FD5260" w:rsidR="79CE0266">
        <w:rPr>
          <w:rFonts w:asciiTheme="minorHAnsi" w:hAnsiTheme="minorHAnsi" w:eastAsiaTheme="minorEastAsia" w:cstheme="minorBidi"/>
          <w:color w:val="000000" w:themeColor="text1"/>
          <w:lang w:eastAsia="en-US"/>
        </w:rPr>
        <w:t>FE</w:t>
      </w:r>
      <w:r w:rsidRPr="10FD5260">
        <w:rPr>
          <w:rFonts w:asciiTheme="minorHAnsi" w:hAnsiTheme="minorHAnsi" w:eastAsiaTheme="minorEastAsia" w:cstheme="minorBidi"/>
          <w:color w:val="000000" w:themeColor="text1"/>
          <w:lang w:eastAsia="en-US"/>
        </w:rPr>
        <w:t xml:space="preserve"> and the AQA Award.</w:t>
      </w:r>
    </w:p>
    <w:p w:rsidRPr="00D64205" w:rsidR="00D64205" w:rsidP="00D64205" w:rsidRDefault="009F374A" w14:paraId="68948F55" w14:textId="3198A8EE">
      <w:pPr>
        <w:spacing w:after="160" w:line="259" w:lineRule="auto"/>
        <w:contextualSpacing/>
        <w:rPr>
          <w:rFonts w:asciiTheme="minorHAnsi" w:hAnsiTheme="minorHAnsi" w:eastAsiaTheme="minorEastAsia" w:cstheme="minorBidi"/>
          <w:color w:val="000000" w:themeColor="text1"/>
          <w:lang w:eastAsia="en-US"/>
        </w:rPr>
      </w:pPr>
      <w:r w:rsidRPr="41720FD0">
        <w:rPr>
          <w:rFonts w:asciiTheme="minorHAnsi" w:hAnsiTheme="minorHAnsi" w:eastAsiaTheme="minorEastAsia" w:cstheme="minorBidi"/>
          <w:color w:val="000000" w:themeColor="text1"/>
          <w:lang w:eastAsia="en-US"/>
        </w:rPr>
        <w:t xml:space="preserve">The </w:t>
      </w:r>
      <w:r w:rsidRPr="41720FD0" w:rsidR="00B87613">
        <w:rPr>
          <w:rFonts w:asciiTheme="minorHAnsi" w:hAnsiTheme="minorHAnsi" w:eastAsiaTheme="minorEastAsia" w:cstheme="minorBidi"/>
          <w:color w:val="000000" w:themeColor="text1"/>
          <w:lang w:eastAsia="en-US"/>
        </w:rPr>
        <w:t>Kings</w:t>
      </w:r>
      <w:r w:rsidRPr="41720FD0">
        <w:rPr>
          <w:rFonts w:asciiTheme="minorHAnsi" w:hAnsiTheme="minorHAnsi" w:eastAsiaTheme="minorEastAsia" w:cstheme="minorBidi"/>
          <w:color w:val="000000" w:themeColor="text1"/>
          <w:lang w:eastAsia="en-US"/>
        </w:rPr>
        <w:t xml:space="preserve"> Trust qualification in Personal Development and Employability Skills covers the personal skills, qualities and attitudes required by employers across a range of sectors.</w:t>
      </w:r>
      <w:r w:rsidRPr="41720FD0" w:rsidR="00D64205">
        <w:rPr>
          <w:rFonts w:asciiTheme="minorHAnsi" w:hAnsiTheme="minorHAnsi" w:eastAsiaTheme="minorEastAsia" w:cstheme="minorBidi"/>
          <w:color w:val="000000" w:themeColor="text1"/>
          <w:lang w:eastAsia="en-US"/>
        </w:rPr>
        <w:t xml:space="preserve"> The </w:t>
      </w:r>
      <w:r w:rsidRPr="41720FD0" w:rsidR="00B87613">
        <w:rPr>
          <w:rFonts w:asciiTheme="minorHAnsi" w:hAnsiTheme="minorHAnsi" w:eastAsiaTheme="minorEastAsia" w:cstheme="minorBidi"/>
          <w:color w:val="000000" w:themeColor="text1"/>
          <w:lang w:eastAsia="en-US"/>
        </w:rPr>
        <w:t>Kings</w:t>
      </w:r>
      <w:r w:rsidRPr="41720FD0" w:rsidR="00D64205">
        <w:rPr>
          <w:rFonts w:asciiTheme="minorHAnsi" w:hAnsiTheme="minorHAnsi" w:eastAsiaTheme="minorEastAsia" w:cstheme="minorBidi"/>
          <w:color w:val="000000" w:themeColor="text1"/>
          <w:lang w:eastAsia="en-US"/>
        </w:rPr>
        <w:t xml:space="preserve"> Trust Careers Framework in schools is designed to equip students with essential skills and knowledge for future careers. It includes a range of units that cover personal development, employability skills, and practical skills relevant to various </w:t>
      </w:r>
      <w:r w:rsidRPr="41720FD0" w:rsidR="00D64205">
        <w:rPr>
          <w:rFonts w:asciiTheme="minorHAnsi" w:hAnsiTheme="minorHAnsi" w:eastAsiaTheme="minorEastAsia" w:cstheme="minorBidi"/>
          <w:color w:val="000000" w:themeColor="text1"/>
          <w:lang w:eastAsia="en-US"/>
        </w:rPr>
        <w:lastRenderedPageBreak/>
        <w:t>sectors. The framework aims to prepare students for adult life by focusing on key areas such as managing money, considering career options, experiencing the world of work, and learning digital skills.</w:t>
      </w:r>
    </w:p>
    <w:p w:rsidRPr="00D64205" w:rsidR="00D64205" w:rsidP="00D64205" w:rsidRDefault="00D64205" w14:paraId="264B915D" w14:textId="77777777">
      <w:pPr>
        <w:spacing w:after="160" w:line="259" w:lineRule="auto"/>
        <w:contextualSpacing/>
        <w:rPr>
          <w:rFonts w:asciiTheme="minorHAnsi" w:hAnsiTheme="minorHAnsi" w:eastAsiaTheme="minorHAnsi" w:cstheme="minorHAnsi"/>
          <w:color w:val="000000" w:themeColor="text1"/>
          <w:szCs w:val="22"/>
          <w:lang w:eastAsia="en-US"/>
        </w:rPr>
      </w:pPr>
      <w:r w:rsidRPr="00D64205">
        <w:rPr>
          <w:rFonts w:asciiTheme="minorHAnsi" w:hAnsiTheme="minorHAnsi" w:eastAsiaTheme="minorHAnsi" w:cstheme="minorHAnsi"/>
          <w:color w:val="000000" w:themeColor="text1"/>
          <w:szCs w:val="22"/>
          <w:lang w:eastAsia="en-US"/>
        </w:rPr>
        <w:t>Students are encouraged to develop their ideas orally and in writing, read a variety of non-fiction texts, and participate in individual and group projects. The framework also emphasizes the importance of teamwork, communication, and digital skills, which are crucial for success in the workforce.</w:t>
      </w:r>
    </w:p>
    <w:p w:rsidR="002A3B1D" w:rsidP="00D64205" w:rsidRDefault="00D64205" w14:paraId="565D8BDA" w14:textId="1A6FBEED">
      <w:pPr>
        <w:spacing w:after="160" w:line="259" w:lineRule="auto"/>
        <w:contextualSpacing/>
        <w:rPr>
          <w:rFonts w:asciiTheme="minorHAnsi" w:hAnsiTheme="minorHAnsi" w:eastAsiaTheme="minorHAnsi" w:cstheme="minorHAnsi"/>
          <w:color w:val="000000" w:themeColor="text1"/>
          <w:szCs w:val="22"/>
          <w:lang w:eastAsia="en-US"/>
        </w:rPr>
      </w:pPr>
      <w:r w:rsidRPr="00D64205">
        <w:rPr>
          <w:rFonts w:asciiTheme="minorHAnsi" w:hAnsiTheme="minorHAnsi" w:eastAsiaTheme="minorHAnsi" w:cstheme="minorHAnsi"/>
          <w:color w:val="000000" w:themeColor="text1"/>
          <w:szCs w:val="22"/>
          <w:lang w:eastAsia="en-US"/>
        </w:rPr>
        <w:t xml:space="preserve">The </w:t>
      </w:r>
      <w:r w:rsidR="00AC4238">
        <w:rPr>
          <w:rFonts w:asciiTheme="minorHAnsi" w:hAnsiTheme="minorHAnsi" w:eastAsiaTheme="minorHAnsi" w:cstheme="minorHAnsi"/>
          <w:color w:val="000000" w:themeColor="text1"/>
          <w:szCs w:val="22"/>
          <w:lang w:eastAsia="en-US"/>
        </w:rPr>
        <w:t xml:space="preserve">Kings </w:t>
      </w:r>
      <w:r w:rsidRPr="00D64205">
        <w:rPr>
          <w:rFonts w:asciiTheme="minorHAnsi" w:hAnsiTheme="minorHAnsi" w:eastAsiaTheme="minorHAnsi" w:cstheme="minorHAnsi"/>
          <w:color w:val="000000" w:themeColor="text1"/>
          <w:szCs w:val="22"/>
          <w:lang w:eastAsia="en-US"/>
        </w:rPr>
        <w:t>Trust curriculum is trauma-informed and addresses topics that require a trauma-informed approach, ensuring that all students are supported in their learning journey. The framework is designed to be accessible to all students, regardless of their ability or background, and aims to remove barriers to learning.</w:t>
      </w:r>
    </w:p>
    <w:p w:rsidR="008F519F" w:rsidP="00D64205" w:rsidRDefault="008F519F" w14:paraId="7122702A" w14:textId="77777777">
      <w:pPr>
        <w:spacing w:after="160" w:line="259" w:lineRule="auto"/>
        <w:contextualSpacing/>
        <w:rPr>
          <w:rFonts w:asciiTheme="minorHAnsi" w:hAnsiTheme="minorHAnsi" w:eastAsiaTheme="minorHAnsi" w:cstheme="minorHAnsi"/>
          <w:color w:val="000000" w:themeColor="text1"/>
          <w:szCs w:val="22"/>
          <w:lang w:eastAsia="en-US"/>
        </w:rPr>
      </w:pPr>
    </w:p>
    <w:p w:rsidRPr="008F519F" w:rsidR="008F519F" w:rsidP="007C0689" w:rsidRDefault="008F519F" w14:paraId="1A7363DD" w14:textId="2BC24F33">
      <w:pPr>
        <w:pStyle w:val="TOC1"/>
        <w:rPr>
          <w:rStyle w:val="Hyperlink"/>
          <w:rFonts w:cstheme="minorBidi"/>
          <w:color w:val="auto"/>
        </w:rPr>
      </w:pPr>
      <w:r w:rsidRPr="008F519F">
        <w:rPr>
          <w:rStyle w:val="Hyperlink"/>
          <w:rFonts w:cstheme="minorBidi"/>
          <w:color w:val="auto"/>
        </w:rPr>
        <w:t xml:space="preserve">The Role of the careers leader </w:t>
      </w:r>
    </w:p>
    <w:p w:rsidR="00884F4B" w:rsidP="00D64205" w:rsidRDefault="00884F4B" w14:paraId="0818C491" w14:textId="77777777">
      <w:pPr>
        <w:spacing w:after="160" w:line="259" w:lineRule="auto"/>
        <w:contextualSpacing/>
        <w:rPr>
          <w:rFonts w:asciiTheme="minorHAnsi" w:hAnsiTheme="minorHAnsi" w:eastAsiaTheme="minorHAnsi" w:cstheme="minorHAnsi"/>
          <w:color w:val="000000" w:themeColor="text1"/>
          <w:szCs w:val="22"/>
          <w:lang w:eastAsia="en-US"/>
        </w:rPr>
      </w:pPr>
    </w:p>
    <w:p w:rsidRPr="008F519F" w:rsidR="008F519F" w:rsidP="008F519F" w:rsidRDefault="008F519F" w14:paraId="7B949C75"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All statutory elements of the curriculum are met.  </w:t>
      </w:r>
    </w:p>
    <w:p w:rsidRPr="008F519F" w:rsidR="008F519F" w:rsidP="008F519F" w:rsidRDefault="008F519F" w14:paraId="0F432BCB"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The amount of time for teaching the curriculum is adequate and reviewed annually.  </w:t>
      </w:r>
    </w:p>
    <w:p w:rsidRPr="008F519F" w:rsidR="008F519F" w:rsidP="008F519F" w:rsidRDefault="008F519F" w14:paraId="1EF3C4D1"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A positive learning culture in which all children believe that they can succeed is promoted  </w:t>
      </w:r>
    </w:p>
    <w:p w:rsidRPr="008F519F" w:rsidR="008F519F" w:rsidP="008F519F" w:rsidRDefault="008F519F" w14:paraId="08D25700"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in school.  </w:t>
      </w:r>
    </w:p>
    <w:p w:rsidRPr="008F519F" w:rsidR="008F519F" w:rsidP="008F519F" w:rsidRDefault="008F519F" w14:paraId="08606303"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There are high standards of teaching and learning.  </w:t>
      </w:r>
    </w:p>
    <w:p w:rsidRPr="008F519F" w:rsidR="008F519F" w:rsidP="008F519F" w:rsidRDefault="008F519F" w14:paraId="74C30C8E"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The school is compliant with legislation and to enable an annual evaluation of Careers  </w:t>
      </w:r>
    </w:p>
    <w:p w:rsidRPr="008F519F" w:rsidR="008F519F" w:rsidP="008F519F" w:rsidRDefault="008F519F" w14:paraId="79C592B4"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within the school.  </w:t>
      </w:r>
    </w:p>
    <w:p w:rsidRPr="008F519F" w:rsidR="008F519F" w:rsidP="008F519F" w:rsidRDefault="008F519F" w14:paraId="2B99EB9E"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The guidance is followed in line with an annual appropriate careers audit using the Gatsby  </w:t>
      </w:r>
    </w:p>
    <w:p w:rsidRPr="008F519F" w:rsidR="008F519F" w:rsidP="008F519F" w:rsidRDefault="008F519F" w14:paraId="4AF0D959"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career benchmarks and update, when necessary, throughout the year.  </w:t>
      </w:r>
    </w:p>
    <w:p w:rsidRPr="008F519F" w:rsidR="008F519F" w:rsidP="008F519F" w:rsidRDefault="008F519F" w14:paraId="14CF1A14"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They attend termly Careers Leader conferences to gain ideas and network  </w:t>
      </w:r>
    </w:p>
    <w:p w:rsidRPr="008F519F" w:rsidR="008F519F" w:rsidP="008F519F" w:rsidRDefault="008F519F" w14:paraId="68283692"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amongst other schools.  </w:t>
      </w:r>
    </w:p>
    <w:p w:rsidRPr="008F519F" w:rsidR="008F519F" w:rsidP="008F519F" w:rsidRDefault="008F519F" w14:paraId="69C27FEA"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Annual audits are completed to monitor achievement of benchmarks and quality of careers  </w:t>
      </w:r>
    </w:p>
    <w:p w:rsidRPr="008F519F" w:rsidR="008F519F" w:rsidP="008F519F" w:rsidRDefault="008F519F" w14:paraId="65B21E08"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learning.  </w:t>
      </w:r>
    </w:p>
    <w:p w:rsidRPr="008F519F" w:rsidR="008F519F" w:rsidP="008F519F" w:rsidRDefault="008F519F" w14:paraId="7D36F391"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Pupils have access to a deep learning careers week.  </w:t>
      </w:r>
    </w:p>
    <w:p w:rsidRPr="008F519F" w:rsidR="008F519F" w:rsidP="008F519F" w:rsidRDefault="008F519F" w14:paraId="402AF9A3"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Appropriate accredited courses are followed where applicable.  </w:t>
      </w:r>
    </w:p>
    <w:p w:rsidRPr="008F519F" w:rsidR="008F519F" w:rsidP="008F519F" w:rsidRDefault="008F519F" w14:paraId="4BB7B4B6"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Pupils have the opportunity for individual, impartial careers guidance interviews with  </w:t>
      </w:r>
    </w:p>
    <w:p w:rsidRPr="008F519F" w:rsidR="008F519F" w:rsidP="008F519F" w:rsidRDefault="008F519F" w14:paraId="619C836E"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experienced staff at key decision points.  </w:t>
      </w:r>
    </w:p>
    <w:p w:rsidRPr="008F519F" w:rsidR="008F519F" w:rsidP="008F519F" w:rsidRDefault="008F519F" w14:paraId="4C6B0095"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Subject resources are kept up to date and available for all staff.  </w:t>
      </w:r>
    </w:p>
    <w:p w:rsidRPr="008F519F" w:rsidR="008F519F" w:rsidP="008F519F" w:rsidRDefault="008F519F" w14:paraId="40022401"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Teaching of careers is relevant across all stages in school.  </w:t>
      </w:r>
    </w:p>
    <w:p w:rsidRPr="008F519F" w:rsidR="008F519F" w:rsidP="008F519F" w:rsidRDefault="008F519F" w14:paraId="2D2C05F8"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Pupils have access to encounters with a variety of employers and businesses.  </w:t>
      </w:r>
    </w:p>
    <w:p w:rsidRPr="008F519F" w:rsidR="008F519F" w:rsidP="008F519F" w:rsidRDefault="008F519F" w14:paraId="0CEDB923"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Relevant FE providers have access to pupils from year 7 to 13 to inform them about the  </w:t>
      </w:r>
    </w:p>
    <w:p w:rsidRPr="008F519F" w:rsidR="008F519F" w:rsidP="008F519F" w:rsidRDefault="008F519F" w14:paraId="16E4367B"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varied career options open to them and courses and qualifications they offer and what each  </w:t>
      </w:r>
    </w:p>
    <w:p w:rsidRPr="008F519F" w:rsidR="008F519F" w:rsidP="008F519F" w:rsidRDefault="008F519F" w14:paraId="4C0ABA17"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option entails.  </w:t>
      </w:r>
    </w:p>
    <w:p w:rsidRPr="008F519F" w:rsidR="008F519F" w:rsidP="008F519F" w:rsidRDefault="008F519F" w14:paraId="5291E10A"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Class teachers must ensure that:   </w:t>
      </w:r>
    </w:p>
    <w:p w:rsidRPr="008F519F" w:rsidR="008F519F" w:rsidP="008F519F" w:rsidRDefault="008F519F" w14:paraId="417330EC"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Pupils gain an understanding of the world of work and will understand their entitlement to  </w:t>
      </w:r>
    </w:p>
    <w:p w:rsidR="008F519F" w:rsidP="2B3FEA25" w:rsidRDefault="00DE0585" w14:paraId="7B28A3F9" w14:textId="46E43F77">
      <w:pPr>
        <w:spacing w:after="160" w:line="259" w:lineRule="auto"/>
        <w:contextualSpacing w:val="1"/>
        <w:rPr>
          <w:rFonts w:ascii="Calibri" w:hAnsi="Calibri" w:eastAsia="Calibri" w:cs="Calibri" w:asciiTheme="minorAscii" w:hAnsiTheme="minorAscii" w:eastAsiaTheme="minorAscii" w:cstheme="minorAscii"/>
          <w:color w:val="000000" w:themeColor="text1"/>
          <w:lang w:eastAsia="en-US"/>
        </w:rPr>
      </w:pPr>
    </w:p>
    <w:p w:rsidRPr="008F519F" w:rsidR="00DE0585" w:rsidP="008F519F" w:rsidRDefault="00DE0585" w14:paraId="2ECB13CD" w14:textId="77777777">
      <w:pPr>
        <w:spacing w:after="160" w:line="259" w:lineRule="auto"/>
        <w:contextualSpacing/>
        <w:rPr>
          <w:rFonts w:asciiTheme="minorHAnsi" w:hAnsiTheme="minorHAnsi" w:eastAsiaTheme="minorHAnsi" w:cstheme="minorHAnsi"/>
          <w:color w:val="000000" w:themeColor="text1"/>
          <w:szCs w:val="22"/>
          <w:lang w:eastAsia="en-US"/>
        </w:rPr>
      </w:pPr>
    </w:p>
    <w:p w:rsidRPr="008F519F" w:rsidR="008F519F" w:rsidP="008F519F" w:rsidRDefault="008F519F" w14:paraId="61278A48"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Pupils know and understand how to access sources of career/post school information and  </w:t>
      </w:r>
    </w:p>
    <w:p w:rsidRPr="008F519F" w:rsidR="008F519F" w:rsidP="008F519F" w:rsidRDefault="008F519F" w14:paraId="44F0CBB1"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decision-making support.  </w:t>
      </w:r>
    </w:p>
    <w:p w:rsidRPr="008F519F" w:rsidR="008F519F" w:rsidP="008F519F" w:rsidRDefault="008F519F" w14:paraId="64C30F7A"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Each student has a careers portfolio which is kept up to date.  </w:t>
      </w:r>
    </w:p>
    <w:p w:rsidRPr="008F519F" w:rsidR="008F519F" w:rsidP="008F519F" w:rsidRDefault="008F519F" w14:paraId="2A35B4C8"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lastRenderedPageBreak/>
        <w:t>• Gather evidence in relation to key areas of the career curriculum.  </w:t>
      </w:r>
    </w:p>
    <w:p w:rsidRPr="008F519F" w:rsidR="008F519F" w:rsidP="008F519F" w:rsidRDefault="008F519F" w14:paraId="696520FD"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Pupils have access to a variety of opportunities in investigating other careers, e.g. self-employment.  </w:t>
      </w:r>
    </w:p>
    <w:p w:rsidRPr="008F519F" w:rsidR="008F519F" w:rsidP="008F519F" w:rsidRDefault="008F519F" w14:paraId="67AF7CEC"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 Pupils have an awareness of a variety of paths that they can follow to achieve  </w:t>
      </w:r>
    </w:p>
    <w:p w:rsidRPr="008F519F" w:rsidR="008F519F" w:rsidP="008F519F" w:rsidRDefault="008F519F" w14:paraId="525862F8" w14:textId="77777777">
      <w:pPr>
        <w:spacing w:after="160" w:line="259" w:lineRule="auto"/>
        <w:contextualSpacing/>
        <w:rPr>
          <w:rFonts w:asciiTheme="minorHAnsi" w:hAnsiTheme="minorHAnsi" w:eastAsiaTheme="minorHAnsi" w:cstheme="minorHAnsi"/>
          <w:color w:val="000000" w:themeColor="text1"/>
          <w:szCs w:val="22"/>
          <w:lang w:eastAsia="en-US"/>
        </w:rPr>
      </w:pPr>
      <w:r w:rsidRPr="008F519F">
        <w:rPr>
          <w:rFonts w:asciiTheme="minorHAnsi" w:hAnsiTheme="minorHAnsi" w:eastAsiaTheme="minorHAnsi" w:cstheme="minorHAnsi"/>
          <w:color w:val="000000" w:themeColor="text1"/>
          <w:szCs w:val="22"/>
          <w:lang w:eastAsia="en-US"/>
        </w:rPr>
        <w:t>success in a chosen employment area.</w:t>
      </w:r>
    </w:p>
    <w:p w:rsidR="008F519F" w:rsidP="00D64205" w:rsidRDefault="008F519F" w14:paraId="10D50905" w14:textId="77777777">
      <w:pPr>
        <w:spacing w:after="160" w:line="259" w:lineRule="auto"/>
        <w:contextualSpacing/>
        <w:rPr>
          <w:rFonts w:asciiTheme="minorHAnsi" w:hAnsiTheme="minorHAnsi" w:eastAsiaTheme="minorHAnsi" w:cstheme="minorHAnsi"/>
          <w:color w:val="000000" w:themeColor="text1"/>
          <w:szCs w:val="22"/>
          <w:lang w:eastAsia="en-US"/>
        </w:rPr>
      </w:pPr>
    </w:p>
    <w:p w:rsidRPr="007C0689" w:rsidR="008F519F" w:rsidP="007C0689" w:rsidRDefault="004A1AF7" w14:paraId="67C2E214" w14:textId="11F6B72A">
      <w:pPr>
        <w:pStyle w:val="TOC1"/>
        <w:rPr>
          <w:rStyle w:val="Hyperlink"/>
          <w:color w:val="auto"/>
        </w:rPr>
      </w:pPr>
      <w:r w:rsidRPr="007C0689">
        <w:rPr>
          <w:rStyle w:val="Hyperlink"/>
          <w:color w:val="auto"/>
        </w:rPr>
        <w:t>Impact And EVALUATION</w:t>
      </w:r>
    </w:p>
    <w:p w:rsidRPr="007C0689" w:rsidR="007C0689" w:rsidP="007C0689" w:rsidRDefault="007C0689" w14:paraId="2B900D01" w14:textId="140EEBB4">
      <w:pPr>
        <w:rPr>
          <w:rFonts w:asciiTheme="minorHAnsi" w:hAnsiTheme="minorHAnsi" w:cstheme="minorHAnsi"/>
          <w:szCs w:val="22"/>
          <w:lang w:eastAsia="en-US"/>
        </w:rPr>
      </w:pPr>
      <w:r w:rsidRPr="007C0689">
        <w:rPr>
          <w:rFonts w:asciiTheme="minorHAnsi" w:hAnsiTheme="minorHAnsi" w:cstheme="minorHAnsi"/>
          <w:szCs w:val="22"/>
          <w:lang w:eastAsia="en-US"/>
        </w:rPr>
        <w:t>As with all policies we constantly review our delivery and provision. At present we use a careers tracker to monitor pupil</w:t>
      </w:r>
      <w:r w:rsidR="003232BC">
        <w:rPr>
          <w:rFonts w:asciiTheme="minorHAnsi" w:hAnsiTheme="minorHAnsi" w:cstheme="minorHAnsi"/>
          <w:szCs w:val="22"/>
          <w:lang w:eastAsia="en-US"/>
        </w:rPr>
        <w:t xml:space="preserve"> Destinations</w:t>
      </w:r>
      <w:r w:rsidRPr="007C0689">
        <w:rPr>
          <w:rFonts w:asciiTheme="minorHAnsi" w:hAnsiTheme="minorHAnsi" w:cstheme="minorHAnsi"/>
          <w:szCs w:val="22"/>
          <w:lang w:eastAsia="en-US"/>
        </w:rPr>
        <w:t>. However, we are broadening our approach to use</w:t>
      </w:r>
    </w:p>
    <w:p w:rsidRPr="007C0689" w:rsidR="007C0689" w:rsidP="007C0689" w:rsidRDefault="007C0689" w14:paraId="138130BC" w14:textId="77777777">
      <w:pPr>
        <w:rPr>
          <w:rFonts w:asciiTheme="minorHAnsi" w:hAnsiTheme="minorHAnsi" w:cstheme="minorHAnsi"/>
          <w:szCs w:val="22"/>
          <w:lang w:eastAsia="en-US"/>
        </w:rPr>
      </w:pPr>
    </w:p>
    <w:p w:rsidRPr="007C0689" w:rsidR="007C0689" w:rsidP="007C0689" w:rsidRDefault="007C0689" w14:paraId="721B598F" w14:textId="4C95378E">
      <w:pPr>
        <w:pStyle w:val="ListParagraph"/>
        <w:numPr>
          <w:ilvl w:val="0"/>
          <w:numId w:val="48"/>
        </w:numPr>
        <w:rPr>
          <w:rFonts w:asciiTheme="minorHAnsi" w:hAnsiTheme="minorHAnsi" w:cstheme="minorHAnsi"/>
          <w:szCs w:val="22"/>
          <w:lang w:eastAsia="en-US"/>
        </w:rPr>
      </w:pPr>
      <w:r w:rsidRPr="007C0689">
        <w:rPr>
          <w:rFonts w:asciiTheme="minorHAnsi" w:hAnsiTheme="minorHAnsi" w:cstheme="minorHAnsi"/>
          <w:szCs w:val="22"/>
          <w:lang w:eastAsia="en-US"/>
        </w:rPr>
        <w:t>Data Tracking</w:t>
      </w:r>
    </w:p>
    <w:p w:rsidRPr="007C0689" w:rsidR="007C0689" w:rsidP="007C0689" w:rsidRDefault="007C0689" w14:paraId="32DEE07D" w14:textId="3E384D47">
      <w:pPr>
        <w:pStyle w:val="ListParagraph"/>
        <w:numPr>
          <w:ilvl w:val="0"/>
          <w:numId w:val="48"/>
        </w:numPr>
        <w:rPr>
          <w:rFonts w:asciiTheme="minorHAnsi" w:hAnsiTheme="minorHAnsi" w:cstheme="minorHAnsi"/>
          <w:szCs w:val="22"/>
          <w:lang w:eastAsia="en-US"/>
        </w:rPr>
      </w:pPr>
      <w:r w:rsidRPr="007C0689">
        <w:rPr>
          <w:rFonts w:asciiTheme="minorHAnsi" w:hAnsiTheme="minorHAnsi" w:cstheme="minorHAnsi"/>
          <w:szCs w:val="22"/>
          <w:lang w:eastAsia="en-US"/>
        </w:rPr>
        <w:t>Pupil Voice</w:t>
      </w:r>
    </w:p>
    <w:p w:rsidRPr="007C0689" w:rsidR="007C0689" w:rsidP="007C0689" w:rsidRDefault="007C0689" w14:paraId="4A46992F" w14:textId="65E7E735">
      <w:pPr>
        <w:pStyle w:val="ListParagraph"/>
        <w:numPr>
          <w:ilvl w:val="0"/>
          <w:numId w:val="48"/>
        </w:numPr>
        <w:rPr>
          <w:rFonts w:asciiTheme="minorHAnsi" w:hAnsiTheme="minorHAnsi" w:cstheme="minorHAnsi"/>
          <w:szCs w:val="22"/>
          <w:lang w:eastAsia="en-US"/>
        </w:rPr>
      </w:pPr>
      <w:r w:rsidRPr="007C0689">
        <w:rPr>
          <w:rFonts w:asciiTheme="minorHAnsi" w:hAnsiTheme="minorHAnsi" w:cstheme="minorHAnsi"/>
          <w:szCs w:val="22"/>
          <w:lang w:eastAsia="en-US"/>
        </w:rPr>
        <w:t>Parent Forums</w:t>
      </w:r>
    </w:p>
    <w:p w:rsidRPr="007C0689" w:rsidR="007C0689" w:rsidP="007C0689" w:rsidRDefault="007C0689" w14:paraId="1F10E6D3" w14:textId="2DDA2682">
      <w:pPr>
        <w:pStyle w:val="ListParagraph"/>
        <w:numPr>
          <w:ilvl w:val="0"/>
          <w:numId w:val="48"/>
        </w:numPr>
        <w:rPr>
          <w:rFonts w:asciiTheme="minorHAnsi" w:hAnsiTheme="minorHAnsi" w:cstheme="minorHAnsi"/>
          <w:szCs w:val="22"/>
          <w:lang w:eastAsia="en-US"/>
        </w:rPr>
      </w:pPr>
      <w:r w:rsidRPr="007C0689">
        <w:rPr>
          <w:rFonts w:asciiTheme="minorHAnsi" w:hAnsiTheme="minorHAnsi" w:cstheme="minorHAnsi"/>
          <w:szCs w:val="22"/>
          <w:lang w:eastAsia="en-US"/>
        </w:rPr>
        <w:t>Teacher evaluations.</w:t>
      </w:r>
    </w:p>
    <w:p w:rsidRPr="007C0689" w:rsidR="007C0689" w:rsidP="007C0689" w:rsidRDefault="007C0689" w14:paraId="0B0D6FD4" w14:textId="77777777">
      <w:pPr>
        <w:rPr>
          <w:rFonts w:asciiTheme="minorHAnsi" w:hAnsiTheme="minorHAnsi" w:cstheme="minorHAnsi"/>
          <w:szCs w:val="22"/>
          <w:lang w:eastAsia="en-US"/>
        </w:rPr>
      </w:pPr>
    </w:p>
    <w:p w:rsidRPr="007C0689" w:rsidR="007C0689" w:rsidP="007C0689" w:rsidRDefault="007C0689" w14:paraId="7F905BAE" w14:textId="38C6E3E5">
      <w:pPr>
        <w:rPr>
          <w:rFonts w:asciiTheme="minorHAnsi" w:hAnsiTheme="minorHAnsi" w:cstheme="minorHAnsi"/>
          <w:szCs w:val="22"/>
          <w:lang w:eastAsia="en-US"/>
        </w:rPr>
      </w:pPr>
      <w:r w:rsidRPr="007C0689">
        <w:rPr>
          <w:rFonts w:asciiTheme="minorHAnsi" w:hAnsiTheme="minorHAnsi" w:cstheme="minorHAnsi"/>
          <w:szCs w:val="22"/>
          <w:lang w:eastAsia="en-US"/>
        </w:rPr>
        <w:t>We are</w:t>
      </w:r>
      <w:r w:rsidR="003232BC">
        <w:rPr>
          <w:rFonts w:asciiTheme="minorHAnsi" w:hAnsiTheme="minorHAnsi" w:cstheme="minorHAnsi"/>
          <w:szCs w:val="22"/>
          <w:lang w:eastAsia="en-US"/>
        </w:rPr>
        <w:t xml:space="preserve"> also</w:t>
      </w:r>
      <w:r w:rsidRPr="007C0689">
        <w:rPr>
          <w:rFonts w:asciiTheme="minorHAnsi" w:hAnsiTheme="minorHAnsi" w:cstheme="minorHAnsi"/>
          <w:szCs w:val="22"/>
          <w:lang w:eastAsia="en-US"/>
        </w:rPr>
        <w:t xml:space="preserve"> looking to widen access via careers fairs, work experience and employer engagement.</w:t>
      </w:r>
    </w:p>
    <w:p w:rsidR="008F519F" w:rsidP="00D64205" w:rsidRDefault="008F519F" w14:paraId="029B9863" w14:textId="77777777">
      <w:pPr>
        <w:spacing w:after="160" w:line="259" w:lineRule="auto"/>
        <w:contextualSpacing/>
        <w:rPr>
          <w:rFonts w:asciiTheme="minorHAnsi" w:hAnsiTheme="minorHAnsi" w:eastAsiaTheme="minorHAnsi" w:cstheme="minorHAnsi"/>
          <w:color w:val="000000" w:themeColor="text1"/>
          <w:szCs w:val="22"/>
          <w:lang w:eastAsia="en-US"/>
        </w:rPr>
      </w:pPr>
    </w:p>
    <w:p w:rsidR="00884F4B" w:rsidP="3A693312" w:rsidRDefault="00201662" w14:paraId="4B67AF7E" w14:textId="5D6B8984">
      <w:pPr>
        <w:spacing w:after="160" w:line="259" w:lineRule="auto"/>
        <w:contextualSpacing/>
        <w:rPr>
          <w:rFonts w:asciiTheme="minorHAnsi" w:hAnsiTheme="minorHAnsi" w:eastAsiaTheme="minorEastAsia" w:cstheme="minorBidi"/>
          <w:color w:val="000000" w:themeColor="text1"/>
          <w:lang w:eastAsia="en-US"/>
        </w:rPr>
      </w:pPr>
      <w:r w:rsidRPr="3A693312">
        <w:rPr>
          <w:rFonts w:asciiTheme="minorHAnsi" w:hAnsiTheme="minorHAnsi" w:eastAsiaTheme="minorEastAsia" w:cstheme="minorBidi"/>
          <w:color w:val="000000" w:themeColor="text1"/>
          <w:lang w:eastAsia="en-US"/>
        </w:rPr>
        <w:t>This policy will be reviewed on an annual basis</w:t>
      </w:r>
      <w:r w:rsidRPr="3A693312" w:rsidR="00884F4B">
        <w:rPr>
          <w:rFonts w:asciiTheme="minorHAnsi" w:hAnsiTheme="minorHAnsi" w:eastAsiaTheme="minorEastAsia" w:cstheme="minorBidi"/>
          <w:color w:val="000000" w:themeColor="text1"/>
          <w:lang w:eastAsia="en-US"/>
        </w:rPr>
        <w:t xml:space="preserve"> or more frequently where necessary.</w:t>
      </w:r>
    </w:p>
    <w:p w:rsidR="003875A7" w:rsidP="00201662" w:rsidRDefault="003875A7" w14:paraId="6AA500C9" w14:textId="77777777">
      <w:pPr>
        <w:spacing w:after="160" w:line="259" w:lineRule="auto"/>
        <w:rPr>
          <w:rFonts w:asciiTheme="minorHAnsi" w:hAnsiTheme="minorHAnsi" w:eastAsiaTheme="minorHAnsi" w:cstheme="minorHAnsi"/>
          <w:color w:val="000000" w:themeColor="text1"/>
          <w:szCs w:val="22"/>
          <w:lang w:eastAsia="en-US"/>
        </w:rPr>
      </w:pPr>
    </w:p>
    <w:tbl>
      <w:tblPr>
        <w:tblStyle w:val="TableGrid"/>
        <w:tblW w:w="0" w:type="auto"/>
        <w:tblLook w:val="04A0" w:firstRow="1" w:lastRow="0" w:firstColumn="1" w:lastColumn="0" w:noHBand="0" w:noVBand="1"/>
      </w:tblPr>
      <w:tblGrid>
        <w:gridCol w:w="2407"/>
        <w:gridCol w:w="2407"/>
        <w:gridCol w:w="2407"/>
        <w:gridCol w:w="2407"/>
      </w:tblGrid>
      <w:tr w:rsidR="003875A7" w:rsidTr="2B3FEA25" w14:paraId="56DB132C" w14:textId="77777777">
        <w:tc>
          <w:tcPr>
            <w:tcW w:w="2407" w:type="dxa"/>
            <w:tcMar/>
          </w:tcPr>
          <w:p w:rsidR="003875A7" w:rsidP="00201662" w:rsidRDefault="0005259B" w14:paraId="44DC78DA" w14:textId="124AC6A6">
            <w:pPr>
              <w:spacing w:after="160" w:line="259" w:lineRule="auto"/>
              <w:rPr>
                <w:rFonts w:asciiTheme="minorHAnsi" w:hAnsiTheme="minorHAnsi" w:eastAsiaTheme="minorHAnsi" w:cstheme="minorHAnsi"/>
                <w:color w:val="000000" w:themeColor="text1"/>
                <w:szCs w:val="22"/>
                <w:lang w:eastAsia="en-US"/>
              </w:rPr>
            </w:pPr>
            <w:r>
              <w:rPr>
                <w:rFonts w:asciiTheme="minorHAnsi" w:hAnsiTheme="minorHAnsi" w:eastAsiaTheme="minorHAnsi" w:cstheme="minorHAnsi"/>
                <w:color w:val="000000" w:themeColor="text1"/>
                <w:szCs w:val="22"/>
                <w:lang w:eastAsia="en-US"/>
              </w:rPr>
              <w:t>Policy Reviewed by:</w:t>
            </w:r>
          </w:p>
        </w:tc>
        <w:tc>
          <w:tcPr>
            <w:tcW w:w="2407" w:type="dxa"/>
            <w:tcMar/>
          </w:tcPr>
          <w:p w:rsidR="003875A7" w:rsidP="00201662" w:rsidRDefault="1583C180" w14:paraId="5915225A" w14:textId="436EF5CC">
            <w:pPr>
              <w:spacing w:after="160" w:line="259" w:lineRule="auto"/>
              <w:rPr>
                <w:rFonts w:asciiTheme="minorHAnsi" w:hAnsiTheme="minorHAnsi" w:eastAsiaTheme="minorHAnsi" w:cstheme="minorHAnsi"/>
                <w:color w:val="000000" w:themeColor="text1"/>
                <w:szCs w:val="22"/>
                <w:lang w:eastAsia="en-US"/>
              </w:rPr>
            </w:pPr>
            <w:r w:rsidRPr="41720FD0">
              <w:rPr>
                <w:rFonts w:asciiTheme="minorHAnsi" w:hAnsiTheme="minorHAnsi" w:eastAsiaTheme="minorEastAsia" w:cstheme="minorBidi"/>
                <w:color w:val="000000" w:themeColor="text1"/>
                <w:lang w:eastAsia="en-US"/>
              </w:rPr>
              <w:t>James Russell</w:t>
            </w:r>
          </w:p>
        </w:tc>
        <w:tc>
          <w:tcPr>
            <w:tcW w:w="2407" w:type="dxa"/>
            <w:tcMar/>
          </w:tcPr>
          <w:p w:rsidR="003875A7" w:rsidP="00201662" w:rsidRDefault="0005259B" w14:paraId="1AD3CAC3" w14:textId="17A59B20">
            <w:pPr>
              <w:spacing w:after="160" w:line="259" w:lineRule="auto"/>
              <w:rPr>
                <w:rFonts w:asciiTheme="minorHAnsi" w:hAnsiTheme="minorHAnsi" w:eastAsiaTheme="minorEastAsia" w:cstheme="minorBidi"/>
                <w:color w:val="000000" w:themeColor="text1"/>
                <w:lang w:eastAsia="en-US"/>
              </w:rPr>
            </w:pPr>
            <w:r w:rsidRPr="26379A0A">
              <w:rPr>
                <w:rFonts w:asciiTheme="minorHAnsi" w:hAnsiTheme="minorHAnsi" w:eastAsiaTheme="minorEastAsia" w:cstheme="minorBidi"/>
                <w:color w:val="000000" w:themeColor="text1"/>
                <w:lang w:eastAsia="en-US"/>
              </w:rPr>
              <w:t>Signature:</w:t>
            </w:r>
            <w:r w:rsidRPr="26379A0A" w:rsidR="00B46A4F">
              <w:rPr>
                <w:rFonts w:asciiTheme="minorHAnsi" w:hAnsiTheme="minorHAnsi" w:eastAsiaTheme="minorEastAsia" w:cstheme="minorBidi"/>
                <w:color w:val="000000" w:themeColor="text1"/>
                <w:lang w:eastAsia="en-US"/>
              </w:rPr>
              <w:t xml:space="preserve"> J</w:t>
            </w:r>
            <w:r w:rsidRPr="26379A0A" w:rsidR="0AA96846">
              <w:rPr>
                <w:rFonts w:asciiTheme="minorHAnsi" w:hAnsiTheme="minorHAnsi" w:eastAsiaTheme="minorEastAsia" w:cstheme="minorBidi"/>
                <w:color w:val="000000" w:themeColor="text1"/>
                <w:lang w:eastAsia="en-US"/>
              </w:rPr>
              <w:t>. Russell</w:t>
            </w:r>
          </w:p>
        </w:tc>
        <w:tc>
          <w:tcPr>
            <w:tcW w:w="2407" w:type="dxa"/>
            <w:tcMar/>
          </w:tcPr>
          <w:p w:rsidR="003875A7" w:rsidP="00201662" w:rsidRDefault="00B46A4F" w14:paraId="4A165C2D" w14:textId="0D6BB3DA">
            <w:pPr>
              <w:spacing w:after="160" w:line="259" w:lineRule="auto"/>
              <w:rPr>
                <w:rFonts w:asciiTheme="minorHAnsi" w:hAnsiTheme="minorHAnsi" w:eastAsiaTheme="minorHAnsi" w:cstheme="minorHAnsi"/>
                <w:color w:val="000000" w:themeColor="text1"/>
                <w:szCs w:val="22"/>
                <w:lang w:eastAsia="en-US"/>
              </w:rPr>
            </w:pPr>
            <w:r>
              <w:rPr>
                <w:rFonts w:asciiTheme="minorHAnsi" w:hAnsiTheme="minorHAnsi" w:eastAsiaTheme="minorHAnsi" w:cstheme="minorHAnsi"/>
                <w:color w:val="000000" w:themeColor="text1"/>
                <w:szCs w:val="22"/>
                <w:lang w:eastAsia="en-US"/>
              </w:rPr>
              <w:t xml:space="preserve">Date: </w:t>
            </w:r>
            <w:r w:rsidRPr="4D41700F" w:rsidR="3A55C884">
              <w:rPr>
                <w:rFonts w:asciiTheme="minorHAnsi" w:hAnsiTheme="minorHAnsi" w:eastAsiaTheme="minorEastAsia" w:cstheme="minorBidi"/>
                <w:color w:val="000000" w:themeColor="text1"/>
                <w:lang w:eastAsia="en-US"/>
              </w:rPr>
              <w:t>March</w:t>
            </w:r>
            <w:r>
              <w:rPr>
                <w:rFonts w:asciiTheme="minorHAnsi" w:hAnsiTheme="minorHAnsi" w:eastAsiaTheme="minorHAnsi" w:cstheme="minorHAnsi"/>
                <w:color w:val="000000" w:themeColor="text1"/>
                <w:szCs w:val="22"/>
                <w:lang w:eastAsia="en-US"/>
              </w:rPr>
              <w:t xml:space="preserve"> 2026</w:t>
            </w:r>
          </w:p>
        </w:tc>
      </w:tr>
      <w:tr w:rsidR="003875A7" w:rsidTr="2B3FEA25" w14:paraId="35B65ACE" w14:textId="77777777">
        <w:tc>
          <w:tcPr>
            <w:tcW w:w="2407" w:type="dxa"/>
            <w:tcMar/>
          </w:tcPr>
          <w:p w:rsidR="003875A7" w:rsidP="00201662" w:rsidRDefault="0005259B" w14:paraId="2D7B5D3F" w14:textId="397C2F18">
            <w:pPr>
              <w:spacing w:after="160" w:line="259" w:lineRule="auto"/>
              <w:rPr>
                <w:rFonts w:asciiTheme="minorHAnsi" w:hAnsiTheme="minorHAnsi" w:eastAsiaTheme="minorHAnsi" w:cstheme="minorHAnsi"/>
                <w:color w:val="000000" w:themeColor="text1"/>
                <w:szCs w:val="22"/>
                <w:lang w:eastAsia="en-US"/>
              </w:rPr>
            </w:pPr>
            <w:r>
              <w:rPr>
                <w:rFonts w:asciiTheme="minorHAnsi" w:hAnsiTheme="minorHAnsi" w:eastAsiaTheme="minorHAnsi" w:cstheme="minorHAnsi"/>
                <w:color w:val="000000" w:themeColor="text1"/>
                <w:szCs w:val="22"/>
                <w:lang w:eastAsia="en-US"/>
              </w:rPr>
              <w:t>Headteacher:</w:t>
            </w:r>
          </w:p>
        </w:tc>
        <w:tc>
          <w:tcPr>
            <w:tcW w:w="2407" w:type="dxa"/>
            <w:tcMar/>
          </w:tcPr>
          <w:p w:rsidR="003875A7" w:rsidP="00201662" w:rsidRDefault="00B2585D" w14:paraId="70B500B1" w14:textId="3ECD3D62">
            <w:pPr>
              <w:spacing w:after="160" w:line="259" w:lineRule="auto"/>
              <w:rPr>
                <w:rFonts w:asciiTheme="minorHAnsi" w:hAnsiTheme="minorHAnsi" w:eastAsiaTheme="minorHAnsi" w:cstheme="minorHAnsi"/>
                <w:color w:val="000000" w:themeColor="text1"/>
                <w:szCs w:val="22"/>
                <w:lang w:eastAsia="en-US"/>
              </w:rPr>
            </w:pPr>
            <w:r>
              <w:rPr>
                <w:rFonts w:asciiTheme="minorHAnsi" w:hAnsiTheme="minorHAnsi" w:eastAsiaTheme="minorHAnsi" w:cstheme="minorHAnsi"/>
                <w:color w:val="000000" w:themeColor="text1"/>
                <w:szCs w:val="22"/>
                <w:lang w:eastAsia="en-US"/>
              </w:rPr>
              <w:t>Phil Petch</w:t>
            </w:r>
          </w:p>
        </w:tc>
        <w:tc>
          <w:tcPr>
            <w:tcW w:w="2407" w:type="dxa"/>
            <w:tcMar/>
          </w:tcPr>
          <w:p w:rsidR="003875A7" w:rsidP="00201662" w:rsidRDefault="0005259B" w14:paraId="6AE87917" w14:textId="711A663B">
            <w:pPr>
              <w:spacing w:after="160" w:line="259" w:lineRule="auto"/>
              <w:rPr>
                <w:rFonts w:asciiTheme="minorHAnsi" w:hAnsiTheme="minorHAnsi" w:eastAsiaTheme="minorEastAsia" w:cstheme="minorBidi"/>
                <w:color w:val="000000" w:themeColor="text1"/>
                <w:lang w:eastAsia="en-US"/>
              </w:rPr>
            </w:pPr>
            <w:r w:rsidRPr="26379A0A">
              <w:rPr>
                <w:rFonts w:asciiTheme="minorHAnsi" w:hAnsiTheme="minorHAnsi" w:eastAsiaTheme="minorEastAsia" w:cstheme="minorBidi"/>
                <w:color w:val="000000" w:themeColor="text1"/>
                <w:lang w:eastAsia="en-US"/>
              </w:rPr>
              <w:t>Signature:</w:t>
            </w:r>
            <w:r w:rsidRPr="26379A0A" w:rsidR="00B46A4F">
              <w:rPr>
                <w:rFonts w:asciiTheme="minorHAnsi" w:hAnsiTheme="minorHAnsi" w:eastAsiaTheme="minorEastAsia" w:cstheme="minorBidi"/>
                <w:color w:val="000000" w:themeColor="text1"/>
                <w:lang w:eastAsia="en-US"/>
              </w:rPr>
              <w:t xml:space="preserve"> </w:t>
            </w:r>
          </w:p>
        </w:tc>
        <w:tc>
          <w:tcPr>
            <w:tcW w:w="2407" w:type="dxa"/>
            <w:tcMar/>
          </w:tcPr>
          <w:p w:rsidR="003875A7" w:rsidP="2B3FEA25" w:rsidRDefault="00B46A4F" w14:paraId="737A4BAF" w14:textId="312D31DF">
            <w:pPr>
              <w:spacing w:after="160" w:line="259" w:lineRule="auto"/>
              <w:rPr>
                <w:rFonts w:ascii="Calibri" w:hAnsi="Calibri" w:eastAsia="" w:cs="" w:asciiTheme="minorAscii" w:hAnsiTheme="minorAscii" w:eastAsiaTheme="minorEastAsia" w:cstheme="minorBidi"/>
                <w:color w:val="000000" w:themeColor="text1"/>
                <w:lang w:eastAsia="en-US"/>
              </w:rPr>
            </w:pPr>
            <w:r w:rsidRPr="2B3FEA25" w:rsidR="6635F74E">
              <w:rPr>
                <w:rFonts w:ascii="Calibri" w:hAnsi="Calibri" w:eastAsia="" w:cs="" w:asciiTheme="minorAscii" w:hAnsiTheme="minorAscii" w:eastAsiaTheme="minorEastAsia" w:cstheme="minorBidi"/>
                <w:color w:val="000000" w:themeColor="text1" w:themeTint="FF" w:themeShade="FF"/>
                <w:lang w:eastAsia="en-US"/>
              </w:rPr>
              <w:t xml:space="preserve">Date: </w:t>
            </w:r>
            <w:r w:rsidRPr="2B3FEA25" w:rsidR="5EAF4B38">
              <w:rPr>
                <w:rFonts w:ascii="Calibri" w:hAnsi="Calibri" w:eastAsia="" w:cs="" w:asciiTheme="minorAscii" w:hAnsiTheme="minorAscii" w:eastAsiaTheme="minorEastAsia" w:cstheme="minorBidi"/>
                <w:color w:val="000000" w:themeColor="text1" w:themeTint="FF" w:themeShade="FF"/>
                <w:lang w:eastAsia="en-US"/>
              </w:rPr>
              <w:t>March 2026</w:t>
            </w:r>
          </w:p>
        </w:tc>
      </w:tr>
      <w:tr w:rsidR="003875A7" w:rsidTr="2B3FEA25" w14:paraId="1D163608" w14:textId="77777777">
        <w:tc>
          <w:tcPr>
            <w:tcW w:w="2407" w:type="dxa"/>
            <w:tcMar/>
          </w:tcPr>
          <w:p w:rsidR="003875A7" w:rsidP="00201662" w:rsidRDefault="0005259B" w14:paraId="2FC66FC5" w14:textId="7E52B453">
            <w:pPr>
              <w:spacing w:after="160" w:line="259" w:lineRule="auto"/>
              <w:rPr>
                <w:rFonts w:asciiTheme="minorHAnsi" w:hAnsiTheme="minorHAnsi" w:eastAsiaTheme="minorHAnsi" w:cstheme="minorHAnsi"/>
                <w:color w:val="000000" w:themeColor="text1"/>
                <w:szCs w:val="22"/>
                <w:lang w:eastAsia="en-US"/>
              </w:rPr>
            </w:pPr>
            <w:r>
              <w:rPr>
                <w:rFonts w:asciiTheme="minorHAnsi" w:hAnsiTheme="minorHAnsi" w:eastAsiaTheme="minorHAnsi" w:cstheme="minorHAnsi"/>
                <w:color w:val="000000" w:themeColor="text1"/>
                <w:szCs w:val="22"/>
                <w:lang w:eastAsia="en-US"/>
              </w:rPr>
              <w:t>Next Review Date:</w:t>
            </w:r>
          </w:p>
        </w:tc>
        <w:tc>
          <w:tcPr>
            <w:tcW w:w="2407" w:type="dxa"/>
            <w:tcMar/>
          </w:tcPr>
          <w:p w:rsidR="003875A7" w:rsidP="00201662" w:rsidRDefault="00B46A4F" w14:paraId="6ABAB7B9" w14:textId="2EF51F17">
            <w:pPr>
              <w:spacing w:after="160" w:line="259" w:lineRule="auto"/>
              <w:rPr>
                <w:rFonts w:asciiTheme="minorHAnsi" w:hAnsiTheme="minorHAnsi" w:eastAsiaTheme="minorHAnsi" w:cstheme="minorHAnsi"/>
                <w:color w:val="000000" w:themeColor="text1"/>
                <w:szCs w:val="22"/>
                <w:lang w:eastAsia="en-US"/>
              </w:rPr>
            </w:pPr>
            <w:r>
              <w:rPr>
                <w:rFonts w:asciiTheme="minorHAnsi" w:hAnsiTheme="minorHAnsi" w:eastAsiaTheme="minorHAnsi" w:cstheme="minorHAnsi"/>
                <w:color w:val="000000" w:themeColor="text1"/>
                <w:szCs w:val="22"/>
                <w:lang w:eastAsia="en-US"/>
              </w:rPr>
              <w:t>September 2026</w:t>
            </w:r>
          </w:p>
        </w:tc>
        <w:tc>
          <w:tcPr>
            <w:tcW w:w="2407" w:type="dxa"/>
            <w:tcMar/>
          </w:tcPr>
          <w:p w:rsidR="003875A7" w:rsidP="00201662" w:rsidRDefault="00B2585D" w14:paraId="18272846" w14:textId="162D8F4F">
            <w:pPr>
              <w:spacing w:after="160" w:line="259" w:lineRule="auto"/>
              <w:rPr>
                <w:rFonts w:asciiTheme="minorHAnsi" w:hAnsiTheme="minorHAnsi" w:eastAsiaTheme="minorHAnsi" w:cstheme="minorHAnsi"/>
                <w:color w:val="000000" w:themeColor="text1"/>
                <w:szCs w:val="22"/>
                <w:lang w:eastAsia="en-US"/>
              </w:rPr>
            </w:pPr>
            <w:r>
              <w:rPr>
                <w:rFonts w:asciiTheme="minorHAnsi" w:hAnsiTheme="minorHAnsi" w:eastAsiaTheme="minorHAnsi" w:cstheme="minorHAnsi"/>
                <w:color w:val="000000" w:themeColor="text1"/>
                <w:szCs w:val="22"/>
                <w:lang w:eastAsia="en-US"/>
              </w:rPr>
              <w:t>Last Reviewed:</w:t>
            </w:r>
          </w:p>
        </w:tc>
        <w:tc>
          <w:tcPr>
            <w:tcW w:w="2407" w:type="dxa"/>
            <w:tcMar/>
          </w:tcPr>
          <w:p w:rsidR="003875A7" w:rsidP="00201662" w:rsidRDefault="003875A7" w14:paraId="3140C6C5" w14:textId="583B9BBA">
            <w:pPr>
              <w:spacing w:after="160" w:line="259" w:lineRule="auto"/>
              <w:rPr>
                <w:rFonts w:asciiTheme="minorHAnsi" w:hAnsiTheme="minorHAnsi" w:eastAsiaTheme="minorHAnsi" w:cstheme="minorHAnsi"/>
                <w:color w:val="000000" w:themeColor="text1"/>
                <w:szCs w:val="22"/>
                <w:lang w:eastAsia="en-US"/>
              </w:rPr>
            </w:pPr>
          </w:p>
        </w:tc>
      </w:tr>
    </w:tbl>
    <w:p w:rsidRPr="00A32B47" w:rsidR="003875A7" w:rsidP="00201662" w:rsidRDefault="003875A7" w14:paraId="684374CA" w14:textId="77777777">
      <w:pPr>
        <w:spacing w:after="160" w:line="259" w:lineRule="auto"/>
        <w:rPr>
          <w:rFonts w:asciiTheme="minorHAnsi" w:hAnsiTheme="minorHAnsi" w:eastAsiaTheme="minorHAnsi" w:cstheme="minorHAnsi"/>
          <w:color w:val="000000" w:themeColor="text1"/>
          <w:szCs w:val="22"/>
          <w:lang w:eastAsia="en-US"/>
        </w:rPr>
      </w:pPr>
    </w:p>
    <w:p w:rsidRPr="00A32B47" w:rsidR="00A72130" w:rsidP="00A72130" w:rsidRDefault="00A72130" w14:paraId="6EB2FBB1" w14:textId="0934F96F">
      <w:pPr>
        <w:rPr>
          <w:rFonts w:asciiTheme="minorHAnsi" w:hAnsiTheme="minorHAnsi" w:cstheme="minorHAnsi"/>
          <w:color w:val="000000" w:themeColor="text1"/>
        </w:rPr>
      </w:pPr>
    </w:p>
    <w:p w:rsidRPr="007705C7" w:rsidR="00A72130" w:rsidP="00A72130" w:rsidRDefault="00A72130" w14:paraId="0F2ABCC1" w14:textId="044FCD16">
      <w:pPr>
        <w:rPr>
          <w:rFonts w:asciiTheme="minorHAnsi" w:hAnsiTheme="minorHAnsi" w:cstheme="minorHAnsi"/>
        </w:rPr>
      </w:pPr>
    </w:p>
    <w:p w:rsidRPr="007705C7" w:rsidR="002B01A5" w:rsidP="002B01A5" w:rsidRDefault="002B01A5" w14:paraId="1E223A2A" w14:textId="3E99F13C">
      <w:pPr>
        <w:spacing w:after="120"/>
        <w:ind w:left="340" w:hanging="170"/>
        <w:rPr>
          <w:rFonts w:eastAsia="MS Mincho" w:asciiTheme="minorHAnsi" w:hAnsiTheme="minorHAnsi" w:cstheme="minorHAnsi"/>
          <w:sz w:val="20"/>
        </w:rPr>
      </w:pPr>
    </w:p>
    <w:p w:rsidRPr="007705C7" w:rsidR="002B01A5" w:rsidP="002B01A5" w:rsidRDefault="002B01A5" w14:paraId="221E30EB" w14:textId="77777777">
      <w:pPr>
        <w:spacing w:before="120" w:after="120"/>
        <w:outlineLvl w:val="0"/>
        <w:rPr>
          <w:rFonts w:asciiTheme="minorHAnsi" w:hAnsiTheme="minorHAnsi" w:cstheme="minorHAnsi"/>
          <w:b/>
          <w:color w:val="FF1F64"/>
          <w:sz w:val="28"/>
          <w:szCs w:val="36"/>
          <w:lang w:eastAsia="en-US"/>
        </w:rPr>
      </w:pPr>
      <w:bookmarkStart w:name="_Toc492559045" w:id="1"/>
    </w:p>
    <w:bookmarkEnd w:id="1"/>
    <w:p w:rsidRPr="007705C7" w:rsidR="002B01A5" w:rsidP="007C0689" w:rsidRDefault="002B01A5" w14:paraId="7B47666C" w14:textId="55B4C278">
      <w:pPr>
        <w:pStyle w:val="TOC1"/>
        <w:rPr>
          <w:rStyle w:val="Hyperlink"/>
          <w:color w:val="auto"/>
        </w:rPr>
      </w:pPr>
    </w:p>
    <w:sectPr w:rsidRPr="007705C7" w:rsidR="002B01A5" w:rsidSect="003522DE">
      <w:headerReference w:type="even" r:id="rId13"/>
      <w:headerReference w:type="default" r:id="rId14"/>
      <w:footerReference w:type="even" r:id="rId15"/>
      <w:footerReference w:type="default" r:id="rId16"/>
      <w:headerReference w:type="first" r:id="rId17"/>
      <w:footerReference w:type="first" r:id="rId18"/>
      <w:pgSz w:w="11906" w:h="16838" w:orient="portrait"/>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564" w:rsidP="00427886" w:rsidRDefault="00E56564" w14:paraId="6878F3A5" w14:textId="77777777">
      <w:r>
        <w:separator/>
      </w:r>
    </w:p>
  </w:endnote>
  <w:endnote w:type="continuationSeparator" w:id="0">
    <w:p w:rsidR="00E56564" w:rsidP="00427886" w:rsidRDefault="00E56564" w14:paraId="2BF271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8B4" w:rsidRDefault="00CA78B4" w14:paraId="2F74B1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BC0FC5" w:rsidP="004A0EA2" w:rsidRDefault="00E32560" w14:paraId="28A4D5EF" w14:textId="1FBA3062">
    <w:pPr>
      <w:pStyle w:val="Footer"/>
    </w:pPr>
    <w:r w:rsidRPr="00BC0FC5">
      <w:rPr>
        <w:noProof/>
        <w:color w:val="000000"/>
      </w:rPr>
      <mc:AlternateContent>
        <mc:Choice Requires="wps">
          <w:drawing>
            <wp:anchor distT="0" distB="0" distL="114300" distR="114300" simplePos="0" relativeHeight="251658241" behindDoc="0" locked="0" layoutInCell="1" allowOverlap="1" wp14:anchorId="73033F58" wp14:editId="6ACB9904">
              <wp:simplePos x="0" y="0"/>
              <wp:positionH relativeFrom="column">
                <wp:posOffset>-19050</wp:posOffset>
              </wp:positionH>
              <wp:positionV relativeFrom="paragraph">
                <wp:posOffset>60325</wp:posOffset>
              </wp:positionV>
              <wp:extent cx="6107430" cy="0"/>
              <wp:effectExtent l="5715" t="11430" r="11430" b="762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6BB83A3A">
              <v:path fillok="f" arrowok="t" o:connecttype="none"/>
              <o:lock v:ext="edit" shapetype="t"/>
            </v:shapetype>
            <v:shape id="AutoShape 11" style="position:absolute;margin-left:-1.5pt;margin-top:4.75pt;width:480.9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828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w:pict>
        </mc:Fallback>
      </mc:AlternateContent>
    </w:r>
  </w:p>
  <w:tbl>
    <w:tblPr>
      <w:tblW w:w="0" w:type="auto"/>
      <w:tblLook w:val="04A0" w:firstRow="1" w:lastRow="0" w:firstColumn="1" w:lastColumn="0" w:noHBand="0" w:noVBand="1"/>
    </w:tblPr>
    <w:tblGrid>
      <w:gridCol w:w="1716"/>
      <w:gridCol w:w="3119"/>
      <w:gridCol w:w="1561"/>
      <w:gridCol w:w="3242"/>
    </w:tblGrid>
    <w:tr w:rsidRPr="00BC0FC5" w:rsidR="00E84F35" w:rsidTr="00BC0FC5" w14:paraId="27613108" w14:textId="77777777">
      <w:trPr>
        <w:trHeight w:val="253"/>
      </w:trPr>
      <w:tc>
        <w:tcPr>
          <w:tcW w:w="1716" w:type="dxa"/>
          <w:tcMar>
            <w:left w:w="0" w:type="dxa"/>
            <w:right w:w="0" w:type="dxa"/>
          </w:tcMar>
        </w:tcPr>
        <w:p w:rsidRPr="00BC0FC5" w:rsidR="00BC0FC5" w:rsidP="00BC0FC5" w:rsidRDefault="00BC0FC5" w14:paraId="56AFF230" w14:textId="77777777">
          <w:pPr>
            <w:jc w:val="both"/>
            <w:rPr>
              <w:b/>
              <w:color w:val="7F8284"/>
              <w:sz w:val="16"/>
              <w:szCs w:val="16"/>
            </w:rPr>
          </w:pPr>
        </w:p>
      </w:tc>
      <w:tc>
        <w:tcPr>
          <w:tcW w:w="3119" w:type="dxa"/>
          <w:tcMar>
            <w:left w:w="0" w:type="dxa"/>
            <w:right w:w="0" w:type="dxa"/>
          </w:tcMar>
        </w:tcPr>
        <w:p w:rsidRPr="00BC0FC5" w:rsidR="00BC0FC5" w:rsidP="00BC0FC5" w:rsidRDefault="00BC0FC5" w14:paraId="36EAF667" w14:textId="77777777">
          <w:pPr>
            <w:jc w:val="both"/>
            <w:rPr>
              <w:color w:val="7F8284"/>
              <w:sz w:val="16"/>
              <w:szCs w:val="16"/>
            </w:rPr>
          </w:pPr>
        </w:p>
      </w:tc>
      <w:tc>
        <w:tcPr>
          <w:tcW w:w="1561" w:type="dxa"/>
          <w:tcMar>
            <w:left w:w="0" w:type="dxa"/>
            <w:right w:w="0" w:type="dxa"/>
          </w:tcMar>
        </w:tcPr>
        <w:p w:rsidRPr="00BC0FC5" w:rsidR="00BC0FC5" w:rsidP="00BC0FC5" w:rsidRDefault="00BC0FC5" w14:paraId="6EFB9486" w14:textId="77777777">
          <w:pPr>
            <w:rPr>
              <w:b/>
              <w:color w:val="7F8284"/>
              <w:sz w:val="16"/>
              <w:szCs w:val="16"/>
            </w:rPr>
          </w:pPr>
        </w:p>
      </w:tc>
      <w:tc>
        <w:tcPr>
          <w:tcW w:w="3242" w:type="dxa"/>
          <w:tcMar>
            <w:left w:w="0" w:type="dxa"/>
            <w:right w:w="0" w:type="dxa"/>
          </w:tcMar>
        </w:tcPr>
        <w:p w:rsidRPr="003522DE" w:rsidR="00BC0FC5" w:rsidP="00BC0FC5" w:rsidRDefault="00BC0FC5" w14:paraId="447DC0FB" w14:textId="34B1565B">
          <w:pPr>
            <w:jc w:val="right"/>
            <w:rPr>
              <w:b/>
              <w:color w:val="7F8284"/>
              <w:sz w:val="16"/>
              <w:szCs w:val="16"/>
            </w:rPr>
          </w:pPr>
          <w:r w:rsidRPr="003522DE">
            <w:rPr>
              <w:b/>
              <w:color w:val="7F8284"/>
              <w:sz w:val="16"/>
              <w:szCs w:val="16"/>
            </w:rPr>
            <w:t xml:space="preserve">Page </w:t>
          </w:r>
          <w:r w:rsidRPr="003522DE">
            <w:rPr>
              <w:b/>
              <w:bCs/>
              <w:color w:val="7F8284"/>
              <w:sz w:val="16"/>
              <w:szCs w:val="16"/>
            </w:rPr>
            <w:fldChar w:fldCharType="begin"/>
          </w:r>
          <w:r w:rsidRPr="003522DE">
            <w:rPr>
              <w:b/>
              <w:bCs/>
              <w:color w:val="7F8284"/>
              <w:sz w:val="16"/>
              <w:szCs w:val="16"/>
            </w:rPr>
            <w:instrText xml:space="preserve"> PAGE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r w:rsidRPr="003522DE">
            <w:rPr>
              <w:b/>
              <w:color w:val="7F8284"/>
              <w:sz w:val="16"/>
              <w:szCs w:val="16"/>
            </w:rPr>
            <w:t xml:space="preserve"> of </w:t>
          </w:r>
          <w:r w:rsidRPr="003522DE">
            <w:rPr>
              <w:b/>
              <w:bCs/>
              <w:color w:val="7F8284"/>
              <w:sz w:val="16"/>
              <w:szCs w:val="16"/>
            </w:rPr>
            <w:fldChar w:fldCharType="begin"/>
          </w:r>
          <w:r w:rsidRPr="003522DE">
            <w:rPr>
              <w:b/>
              <w:bCs/>
              <w:color w:val="7F8284"/>
              <w:sz w:val="16"/>
              <w:szCs w:val="16"/>
            </w:rPr>
            <w:instrText xml:space="preserve"> NUMPAGES  \* Arabic  \* MERGEFORMAT </w:instrText>
          </w:r>
          <w:r w:rsidRPr="003522DE">
            <w:rPr>
              <w:b/>
              <w:bCs/>
              <w:color w:val="7F8284"/>
              <w:sz w:val="16"/>
              <w:szCs w:val="16"/>
            </w:rPr>
            <w:fldChar w:fldCharType="separate"/>
          </w:r>
          <w:r w:rsidR="006C2BF7">
            <w:rPr>
              <w:b/>
              <w:bCs/>
              <w:noProof/>
              <w:color w:val="7F8284"/>
              <w:sz w:val="16"/>
              <w:szCs w:val="16"/>
            </w:rPr>
            <w:t>6</w:t>
          </w:r>
          <w:r w:rsidRPr="003522DE">
            <w:rPr>
              <w:b/>
              <w:bCs/>
              <w:color w:val="7F8284"/>
              <w:sz w:val="16"/>
              <w:szCs w:val="16"/>
            </w:rPr>
            <w:fldChar w:fldCharType="end"/>
          </w:r>
        </w:p>
      </w:tc>
    </w:tr>
    <w:tr w:rsidRPr="00BC0FC5" w:rsidR="00E84F35" w:rsidTr="00BC0FC5" w14:paraId="02E3650C" w14:textId="77777777">
      <w:trPr>
        <w:trHeight w:val="253"/>
      </w:trPr>
      <w:tc>
        <w:tcPr>
          <w:tcW w:w="1716" w:type="dxa"/>
          <w:tcMar>
            <w:left w:w="0" w:type="dxa"/>
            <w:right w:w="0" w:type="dxa"/>
          </w:tcMar>
        </w:tcPr>
        <w:p w:rsidRPr="00BC0FC5" w:rsidR="00BC0FC5" w:rsidP="00BC0FC5" w:rsidRDefault="00BC0FC5" w14:paraId="56A2BD32" w14:textId="77777777">
          <w:pPr>
            <w:jc w:val="both"/>
            <w:rPr>
              <w:b/>
              <w:color w:val="7F8284"/>
              <w:sz w:val="16"/>
              <w:szCs w:val="16"/>
            </w:rPr>
          </w:pPr>
          <w:r w:rsidRPr="00BC0FC5">
            <w:rPr>
              <w:b/>
              <w:color w:val="7F8284"/>
              <w:sz w:val="16"/>
              <w:szCs w:val="16"/>
            </w:rPr>
            <w:t>Document Type</w:t>
          </w:r>
        </w:p>
      </w:tc>
      <w:tc>
        <w:tcPr>
          <w:tcW w:w="3119" w:type="dxa"/>
          <w:tcMar>
            <w:left w:w="0" w:type="dxa"/>
            <w:right w:w="0" w:type="dxa"/>
          </w:tcMar>
        </w:tcPr>
        <w:p w:rsidRPr="00BC0FC5" w:rsidR="00BC0FC5" w:rsidP="00BC0FC5" w:rsidRDefault="00BC0FC5" w14:paraId="3C411755" w14:textId="77777777">
          <w:pPr>
            <w:jc w:val="both"/>
            <w:rPr>
              <w:color w:val="7F8284"/>
              <w:sz w:val="16"/>
              <w:szCs w:val="16"/>
            </w:rPr>
          </w:pPr>
          <w:r w:rsidRPr="00BC0FC5">
            <w:rPr>
              <w:color w:val="7F8284"/>
              <w:sz w:val="16"/>
              <w:szCs w:val="16"/>
            </w:rPr>
            <w:t>Policy</w:t>
          </w:r>
        </w:p>
      </w:tc>
      <w:tc>
        <w:tcPr>
          <w:tcW w:w="1561" w:type="dxa"/>
          <w:tcMar>
            <w:left w:w="0" w:type="dxa"/>
            <w:right w:w="0" w:type="dxa"/>
          </w:tcMar>
        </w:tcPr>
        <w:p w:rsidRPr="00BC0FC5" w:rsidR="00BC0FC5" w:rsidP="005C2511" w:rsidRDefault="00BC0FC5" w14:paraId="2828EE7F" w14:textId="77777777">
          <w:pPr>
            <w:rPr>
              <w:b/>
              <w:color w:val="7F8284"/>
              <w:sz w:val="16"/>
              <w:szCs w:val="16"/>
            </w:rPr>
          </w:pPr>
          <w:r w:rsidRPr="00BC0FC5">
            <w:rPr>
              <w:b/>
              <w:color w:val="7F8284"/>
              <w:sz w:val="16"/>
              <w:szCs w:val="16"/>
            </w:rPr>
            <w:t>Version Number</w:t>
          </w:r>
        </w:p>
      </w:tc>
      <w:tc>
        <w:tcPr>
          <w:tcW w:w="3242" w:type="dxa"/>
          <w:tcMar>
            <w:left w:w="0" w:type="dxa"/>
            <w:right w:w="0" w:type="dxa"/>
          </w:tcMar>
        </w:tcPr>
        <w:p w:rsidRPr="00BC0FC5" w:rsidR="00BC0FC5" w:rsidP="005C2511" w:rsidRDefault="00BC0FC5" w14:paraId="45525714" w14:textId="32CC8095">
          <w:pPr>
            <w:rPr>
              <w:color w:val="7F8284"/>
              <w:sz w:val="16"/>
              <w:szCs w:val="16"/>
            </w:rPr>
          </w:pPr>
          <w:r w:rsidRPr="00BC0FC5">
            <w:rPr>
              <w:color w:val="7F8284"/>
              <w:sz w:val="16"/>
              <w:szCs w:val="16"/>
            </w:rPr>
            <w:t>1.</w:t>
          </w:r>
          <w:r w:rsidR="008D02A7">
            <w:rPr>
              <w:color w:val="7F8284"/>
              <w:sz w:val="16"/>
              <w:szCs w:val="16"/>
            </w:rPr>
            <w:t>1</w:t>
          </w:r>
        </w:p>
      </w:tc>
    </w:tr>
    <w:tr w:rsidRPr="00BC0FC5" w:rsidR="00E84F35" w:rsidTr="00BC0FC5" w14:paraId="3EB2BA51" w14:textId="77777777">
      <w:trPr>
        <w:trHeight w:val="253"/>
      </w:trPr>
      <w:tc>
        <w:tcPr>
          <w:tcW w:w="1716" w:type="dxa"/>
          <w:tcMar>
            <w:left w:w="0" w:type="dxa"/>
            <w:right w:w="0" w:type="dxa"/>
          </w:tcMar>
        </w:tcPr>
        <w:p w:rsidRPr="00BC0FC5" w:rsidR="00BC0FC5" w:rsidP="00BC0FC5" w:rsidRDefault="00BC0FC5" w14:paraId="68A83B79" w14:textId="77777777">
          <w:pPr>
            <w:jc w:val="both"/>
            <w:rPr>
              <w:b/>
              <w:color w:val="7F8284"/>
              <w:sz w:val="16"/>
              <w:szCs w:val="16"/>
            </w:rPr>
          </w:pPr>
          <w:r w:rsidRPr="00BC0FC5">
            <w:rPr>
              <w:b/>
              <w:color w:val="7F8284"/>
              <w:sz w:val="16"/>
              <w:szCs w:val="16"/>
            </w:rPr>
            <w:t>Policy Owner</w:t>
          </w:r>
        </w:p>
      </w:tc>
      <w:tc>
        <w:tcPr>
          <w:tcW w:w="3119" w:type="dxa"/>
          <w:tcMar>
            <w:left w:w="0" w:type="dxa"/>
            <w:right w:w="0" w:type="dxa"/>
          </w:tcMar>
        </w:tcPr>
        <w:p w:rsidRPr="00BC0FC5" w:rsidR="00BC0FC5" w:rsidP="00BC0FC5" w:rsidRDefault="00995E2A" w14:paraId="18FE810E" w14:textId="2B0806DD">
          <w:pPr>
            <w:jc w:val="both"/>
            <w:rPr>
              <w:color w:val="7F8284"/>
              <w:sz w:val="16"/>
              <w:szCs w:val="16"/>
            </w:rPr>
          </w:pPr>
          <w:r>
            <w:rPr>
              <w:color w:val="7F8284"/>
              <w:sz w:val="16"/>
              <w:szCs w:val="16"/>
            </w:rPr>
            <w:t>Head Teacher</w:t>
          </w:r>
        </w:p>
      </w:tc>
      <w:tc>
        <w:tcPr>
          <w:tcW w:w="1561" w:type="dxa"/>
          <w:tcMar>
            <w:left w:w="0" w:type="dxa"/>
            <w:right w:w="0" w:type="dxa"/>
          </w:tcMar>
        </w:tcPr>
        <w:p w:rsidRPr="00BC0FC5" w:rsidR="00BC0FC5" w:rsidP="005C2511" w:rsidRDefault="00BC0FC5" w14:paraId="76A9B65F" w14:textId="77777777">
          <w:pPr>
            <w:rPr>
              <w:b/>
              <w:color w:val="7F8284"/>
              <w:sz w:val="16"/>
              <w:szCs w:val="16"/>
            </w:rPr>
          </w:pPr>
          <w:r w:rsidRPr="00BC0FC5">
            <w:rPr>
              <w:b/>
              <w:color w:val="7F8284"/>
              <w:sz w:val="16"/>
              <w:szCs w:val="16"/>
            </w:rPr>
            <w:t>Last Review Date</w:t>
          </w:r>
        </w:p>
      </w:tc>
      <w:tc>
        <w:tcPr>
          <w:tcW w:w="3242" w:type="dxa"/>
          <w:tcMar>
            <w:left w:w="0" w:type="dxa"/>
            <w:right w:w="0" w:type="dxa"/>
          </w:tcMar>
        </w:tcPr>
        <w:p w:rsidRPr="00BC0FC5" w:rsidR="008E030D" w:rsidP="005C2511" w:rsidRDefault="00FB7AD0" w14:paraId="67C654DE" w14:textId="07C12F9C">
          <w:pPr>
            <w:rPr>
              <w:color w:val="7F8284"/>
              <w:sz w:val="16"/>
              <w:szCs w:val="16"/>
            </w:rPr>
          </w:pPr>
          <w:r>
            <w:rPr>
              <w:color w:val="7F8284"/>
              <w:sz w:val="16"/>
              <w:szCs w:val="16"/>
            </w:rPr>
            <w:t>February 2026</w:t>
          </w:r>
        </w:p>
      </w:tc>
    </w:tr>
    <w:tr w:rsidRPr="00BC0FC5" w:rsidR="00E84F35" w:rsidTr="00BC0FC5" w14:paraId="350D4AFA" w14:textId="77777777">
      <w:trPr>
        <w:trHeight w:val="253"/>
      </w:trPr>
      <w:tc>
        <w:tcPr>
          <w:tcW w:w="1716" w:type="dxa"/>
          <w:tcMar>
            <w:left w:w="0" w:type="dxa"/>
            <w:right w:w="0" w:type="dxa"/>
          </w:tcMar>
        </w:tcPr>
        <w:p w:rsidRPr="00BC0FC5" w:rsidR="00BC0FC5" w:rsidP="00BC0FC5" w:rsidRDefault="00BC0FC5" w14:paraId="69A27DF4" w14:textId="71808A13">
          <w:pPr>
            <w:jc w:val="both"/>
            <w:rPr>
              <w:b/>
              <w:color w:val="7F8284"/>
              <w:sz w:val="16"/>
              <w:szCs w:val="16"/>
            </w:rPr>
          </w:pPr>
          <w:r w:rsidRPr="00BC0FC5">
            <w:rPr>
              <w:b/>
              <w:color w:val="7F8284"/>
              <w:sz w:val="16"/>
              <w:szCs w:val="16"/>
            </w:rPr>
            <w:t>Date First Issued</w:t>
          </w:r>
        </w:p>
      </w:tc>
      <w:tc>
        <w:tcPr>
          <w:tcW w:w="3119" w:type="dxa"/>
          <w:tcMar>
            <w:left w:w="0" w:type="dxa"/>
            <w:right w:w="0" w:type="dxa"/>
          </w:tcMar>
        </w:tcPr>
        <w:p w:rsidRPr="00BC0FC5" w:rsidR="00BC0FC5" w:rsidP="00BC0FC5" w:rsidRDefault="00995E2A" w14:paraId="19C6F340" w14:textId="1E11E82B">
          <w:pPr>
            <w:jc w:val="both"/>
            <w:rPr>
              <w:color w:val="7F8284"/>
              <w:sz w:val="16"/>
              <w:szCs w:val="16"/>
            </w:rPr>
          </w:pPr>
          <w:r>
            <w:rPr>
              <w:color w:val="7F8284"/>
              <w:sz w:val="16"/>
              <w:szCs w:val="16"/>
            </w:rPr>
            <w:t>January 2020</w:t>
          </w:r>
        </w:p>
      </w:tc>
      <w:tc>
        <w:tcPr>
          <w:tcW w:w="1561" w:type="dxa"/>
          <w:tcMar>
            <w:left w:w="0" w:type="dxa"/>
            <w:right w:w="0" w:type="dxa"/>
          </w:tcMar>
        </w:tcPr>
        <w:p w:rsidRPr="00BC0FC5" w:rsidR="00BC0FC5" w:rsidP="005C2511" w:rsidRDefault="00BC0FC5" w14:paraId="006EB087" w14:textId="77777777">
          <w:pPr>
            <w:rPr>
              <w:b/>
              <w:color w:val="7F8284"/>
              <w:sz w:val="16"/>
              <w:szCs w:val="16"/>
            </w:rPr>
          </w:pPr>
          <w:r w:rsidRPr="00BC0FC5">
            <w:rPr>
              <w:b/>
              <w:color w:val="7F8284"/>
              <w:sz w:val="16"/>
              <w:szCs w:val="16"/>
            </w:rPr>
            <w:t>Next Review Date</w:t>
          </w:r>
        </w:p>
      </w:tc>
      <w:tc>
        <w:tcPr>
          <w:tcW w:w="3242" w:type="dxa"/>
          <w:tcMar>
            <w:left w:w="0" w:type="dxa"/>
            <w:right w:w="0" w:type="dxa"/>
          </w:tcMar>
        </w:tcPr>
        <w:p w:rsidRPr="00BC0FC5" w:rsidR="00BC0FC5" w:rsidP="000E6E00" w:rsidRDefault="000E6E00" w14:paraId="3176C917" w14:textId="3295DBCE">
          <w:pPr>
            <w:rPr>
              <w:color w:val="7F8284"/>
              <w:sz w:val="16"/>
              <w:szCs w:val="16"/>
            </w:rPr>
          </w:pPr>
          <w:r>
            <w:rPr>
              <w:color w:val="7F8284"/>
              <w:sz w:val="16"/>
              <w:szCs w:val="16"/>
            </w:rPr>
            <w:t xml:space="preserve">At least annually </w:t>
          </w:r>
        </w:p>
      </w:tc>
    </w:tr>
  </w:tbl>
  <w:p w:rsidRPr="004A0EA2" w:rsidR="00A31A9E" w:rsidP="004A0EA2" w:rsidRDefault="00A31A9E" w14:paraId="5A0233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8B4" w:rsidRDefault="00CA78B4" w14:paraId="21F643C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564" w:rsidP="00427886" w:rsidRDefault="00E56564" w14:paraId="006849CE" w14:textId="77777777">
      <w:r>
        <w:separator/>
      </w:r>
    </w:p>
  </w:footnote>
  <w:footnote w:type="continuationSeparator" w:id="0">
    <w:p w:rsidR="00E56564" w:rsidP="00427886" w:rsidRDefault="00E56564" w14:paraId="366540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8B4" w:rsidRDefault="00CA78B4" w14:paraId="47EAF3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A0EA2" w:rsidP="00CA78B4" w:rsidRDefault="00CA78B4" w14:paraId="5EABEEF5" w14:textId="2BDA20D8">
    <w:pPr>
      <w:pStyle w:val="Header"/>
      <w:tabs>
        <w:tab w:val="clear" w:pos="4513"/>
        <w:tab w:val="clear" w:pos="9026"/>
        <w:tab w:val="left" w:pos="3336"/>
      </w:tabs>
    </w:pPr>
    <w:r>
      <w:tab/>
    </w:r>
  </w:p>
  <w:p w:rsidR="003522DE" w:rsidP="004A0EA2" w:rsidRDefault="003522DE" w14:paraId="04FB2725" w14:textId="77777777">
    <w:pPr>
      <w:pStyle w:val="Header"/>
      <w:tabs>
        <w:tab w:val="clear" w:pos="4513"/>
        <w:tab w:val="clear" w:pos="9026"/>
      </w:tabs>
      <w:jc w:val="right"/>
      <w:rPr>
        <w:b/>
        <w:color w:val="7F8284"/>
        <w:sz w:val="24"/>
        <w:szCs w:val="24"/>
      </w:rPr>
    </w:pPr>
  </w:p>
  <w:p w:rsidRPr="00CA78B4" w:rsidR="00BD4DD2" w:rsidP="004A0EA2" w:rsidRDefault="001F5E32" w14:paraId="32195D68" w14:textId="74C475E7">
    <w:pPr>
      <w:pStyle w:val="Header"/>
      <w:tabs>
        <w:tab w:val="clear" w:pos="4513"/>
        <w:tab w:val="clear" w:pos="9026"/>
      </w:tabs>
      <w:jc w:val="right"/>
      <w:rPr>
        <w:b/>
        <w:color w:val="7030A0"/>
        <w:sz w:val="24"/>
        <w:szCs w:val="24"/>
      </w:rPr>
    </w:pPr>
    <w:r w:rsidRPr="00CA78B4">
      <w:rPr>
        <w:b/>
        <w:color w:val="7030A0"/>
        <w:sz w:val="24"/>
        <w:szCs w:val="24"/>
      </w:rPr>
      <w:t>CAREERS</w:t>
    </w:r>
    <w:r w:rsidRPr="00CA78B4" w:rsidR="002B01A5">
      <w:rPr>
        <w:b/>
        <w:color w:val="7030A0"/>
        <w:sz w:val="24"/>
        <w:szCs w:val="24"/>
      </w:rPr>
      <w:t xml:space="preserve"> POLICY</w:t>
    </w:r>
  </w:p>
  <w:p w:rsidRPr="00CA78B4" w:rsidR="004A0EA2" w:rsidP="00710DFE" w:rsidRDefault="00D54AFF" w14:paraId="122123A5" w14:textId="471A3746">
    <w:pPr>
      <w:pStyle w:val="Header"/>
      <w:tabs>
        <w:tab w:val="clear" w:pos="4513"/>
        <w:tab w:val="clear" w:pos="9026"/>
      </w:tabs>
      <w:jc w:val="right"/>
      <w:rPr>
        <w:color w:val="538135" w:themeColor="accent6" w:themeShade="BF"/>
        <w:sz w:val="18"/>
      </w:rPr>
    </w:pPr>
    <w:r w:rsidRPr="00CA78B4">
      <w:rPr>
        <w:color w:val="538135" w:themeColor="accent6" w:themeShade="BF"/>
        <w:sz w:val="18"/>
      </w:rPr>
      <w:t>OPTIONS TRENT ACRES – TRENT ACRES BROOKFIELD</w:t>
    </w:r>
  </w:p>
  <w:p w:rsidR="004A0EA2" w:rsidRDefault="00E32560" w14:paraId="1C6121A6" w14:textId="639E381F">
    <w:pPr>
      <w:pStyle w:val="Header"/>
    </w:pPr>
    <w:r w:rsidRPr="003522DE">
      <w:rPr>
        <w:noProof/>
        <w:color w:val="7F8284"/>
      </w:rPr>
      <mc:AlternateContent>
        <mc:Choice Requires="wps">
          <w:drawing>
            <wp:anchor distT="0" distB="0" distL="114300" distR="114300" simplePos="0" relativeHeight="251658240" behindDoc="0" locked="0" layoutInCell="1" allowOverlap="1" wp14:anchorId="6D731541" wp14:editId="7825F7BE">
              <wp:simplePos x="0" y="0"/>
              <wp:positionH relativeFrom="column">
                <wp:posOffset>11430</wp:posOffset>
              </wp:positionH>
              <wp:positionV relativeFrom="paragraph">
                <wp:posOffset>106680</wp:posOffset>
              </wp:positionV>
              <wp:extent cx="6107430" cy="0"/>
              <wp:effectExtent l="7620" t="8890" r="9525" b="101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54F09DB5">
              <v:path fillok="f" arrowok="t" o:connecttype="none"/>
              <o:lock v:ext="edit" shapetype="t"/>
            </v:shapetype>
            <v:shape id="AutoShape 10" style="position:absolute;margin-left:.9pt;margin-top:8.4pt;width:48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828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78B4" w:rsidRDefault="00CA78B4" w14:paraId="2B08F1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3E1"/>
    <w:multiLevelType w:val="hybridMultilevel"/>
    <w:tmpl w:val="EB1C4C0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A52520"/>
    <w:multiLevelType w:val="hybridMultilevel"/>
    <w:tmpl w:val="FF58971E"/>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o"/>
      <w:lvlJc w:val="left"/>
      <w:pPr>
        <w:tabs>
          <w:tab w:val="num" w:pos="1440"/>
        </w:tabs>
        <w:ind w:left="1440" w:hanging="360"/>
      </w:pPr>
      <w:rPr>
        <w:rFonts w:hint="default" w:ascii="Courier New" w:hAnsi="Courier New" w:cs="Times New Roman"/>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Times New Roman"/>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Times New Roman"/>
      </w:rPr>
    </w:lvl>
    <w:lvl w:ilvl="8" w:tplc="FFFFFFFF">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A906BBD"/>
    <w:multiLevelType w:val="hybridMultilevel"/>
    <w:tmpl w:val="12102DD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BD64842"/>
    <w:multiLevelType w:val="hybridMultilevel"/>
    <w:tmpl w:val="0FFEE1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A15E6"/>
    <w:multiLevelType w:val="hybridMultilevel"/>
    <w:tmpl w:val="8C0E6DE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FE16A8A"/>
    <w:multiLevelType w:val="hybridMultilevel"/>
    <w:tmpl w:val="04360326"/>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3067D00"/>
    <w:multiLevelType w:val="hybridMultilevel"/>
    <w:tmpl w:val="54DE39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5575B87"/>
    <w:multiLevelType w:val="hybridMultilevel"/>
    <w:tmpl w:val="2D7EB662"/>
    <w:lvl w:ilvl="0" w:tplc="08090001">
      <w:start w:val="1"/>
      <w:numFmt w:val="bullet"/>
      <w:lvlText w:val=""/>
      <w:lvlJc w:val="left"/>
      <w:pPr>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C5F2B74"/>
    <w:multiLevelType w:val="hybridMultilevel"/>
    <w:tmpl w:val="5508785C"/>
    <w:lvl w:ilvl="0" w:tplc="08090001">
      <w:start w:val="1"/>
      <w:numFmt w:val="bullet"/>
      <w:lvlText w:val=""/>
      <w:lvlJc w:val="left"/>
      <w:pPr>
        <w:ind w:left="360" w:hanging="360"/>
      </w:pPr>
      <w:rPr>
        <w:rFonts w:hint="default" w:ascii="Symbol" w:hAnsi="Symbol"/>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F902186"/>
    <w:multiLevelType w:val="hybridMultilevel"/>
    <w:tmpl w:val="14AA18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05800F3"/>
    <w:multiLevelType w:val="hybridMultilevel"/>
    <w:tmpl w:val="FA7AE022"/>
    <w:lvl w:ilvl="0" w:tplc="6A385D04">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F03E39"/>
    <w:multiLevelType w:val="hybridMultilevel"/>
    <w:tmpl w:val="3EDE5D1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2" w15:restartNumberingAfterBreak="0">
    <w:nsid w:val="28103784"/>
    <w:multiLevelType w:val="hybridMultilevel"/>
    <w:tmpl w:val="40A2139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3" w15:restartNumberingAfterBreak="0">
    <w:nsid w:val="314615DE"/>
    <w:multiLevelType w:val="hybridMultilevel"/>
    <w:tmpl w:val="2BFA725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354F63A0"/>
    <w:multiLevelType w:val="hybridMultilevel"/>
    <w:tmpl w:val="91D07FF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ACF58A4"/>
    <w:multiLevelType w:val="hybridMultilevel"/>
    <w:tmpl w:val="969078E2"/>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ADC3CED"/>
    <w:multiLevelType w:val="hybridMultilevel"/>
    <w:tmpl w:val="2F6E02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3D6053CA"/>
    <w:multiLevelType w:val="hybridMultilevel"/>
    <w:tmpl w:val="B7DE30BA"/>
    <w:lvl w:ilvl="0" w:tplc="6AB623AC">
      <w:numFmt w:val="bullet"/>
      <w:pStyle w:val="Bulletpoints"/>
      <w:lvlText w:val="•"/>
      <w:lvlJc w:val="left"/>
      <w:pPr>
        <w:ind w:left="1440" w:hanging="360"/>
      </w:pPr>
      <w:rPr>
        <w:rFonts w:hint="default" w:ascii="Arial" w:hAnsi="Arial" w:eastAsia="Times New Roman" w:cs="Arial"/>
      </w:rPr>
    </w:lvl>
    <w:lvl w:ilvl="1" w:tplc="63482EEC">
      <w:numFmt w:val="bullet"/>
      <w:lvlText w:val="•"/>
      <w:lvlJc w:val="left"/>
      <w:pPr>
        <w:ind w:left="2160" w:hanging="360"/>
      </w:pPr>
      <w:rPr>
        <w:rFonts w:hint="default" w:ascii="Arial" w:hAnsi="Arial" w:eastAsia="Times New Roman" w:cs="Arial"/>
      </w:rPr>
    </w:lvl>
    <w:lvl w:ilvl="2" w:tplc="63482EEC">
      <w:numFmt w:val="bullet"/>
      <w:lvlText w:val="•"/>
      <w:lvlJc w:val="left"/>
      <w:pPr>
        <w:ind w:left="2880" w:hanging="360"/>
      </w:pPr>
      <w:rPr>
        <w:rFonts w:hint="default" w:ascii="Arial" w:hAnsi="Arial" w:eastAsia="Times New Roman" w:cs="Arial"/>
      </w:rPr>
    </w:lvl>
    <w:lvl w:ilvl="3" w:tplc="63482EEC">
      <w:numFmt w:val="bullet"/>
      <w:lvlText w:val="•"/>
      <w:lvlJc w:val="left"/>
      <w:pPr>
        <w:ind w:left="3600" w:hanging="360"/>
      </w:pPr>
      <w:rPr>
        <w:rFonts w:hint="default" w:ascii="Arial" w:hAnsi="Arial" w:eastAsia="Times New Roman" w:cs="Aria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3D633C50"/>
    <w:multiLevelType w:val="hybridMultilevel"/>
    <w:tmpl w:val="FC76FCE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3F0A1C1E"/>
    <w:multiLevelType w:val="hybridMultilevel"/>
    <w:tmpl w:val="E3247F2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1FCC31E"/>
    <w:multiLevelType w:val="hybridMultilevel"/>
    <w:tmpl w:val="4CD85BFC"/>
    <w:lvl w:ilvl="0" w:tplc="29AAE2A8">
      <w:start w:val="1"/>
      <w:numFmt w:val="bullet"/>
      <w:lvlText w:val=""/>
      <w:lvlJc w:val="left"/>
      <w:pPr>
        <w:ind w:left="720" w:hanging="360"/>
      </w:pPr>
      <w:rPr>
        <w:rFonts w:hint="default" w:ascii="Symbol" w:hAnsi="Symbol"/>
      </w:rPr>
    </w:lvl>
    <w:lvl w:ilvl="1" w:tplc="C4986E3A">
      <w:start w:val="1"/>
      <w:numFmt w:val="bullet"/>
      <w:lvlText w:val="o"/>
      <w:lvlJc w:val="left"/>
      <w:pPr>
        <w:ind w:left="1440" w:hanging="360"/>
      </w:pPr>
      <w:rPr>
        <w:rFonts w:hint="default" w:ascii="Courier New" w:hAnsi="Courier New"/>
      </w:rPr>
    </w:lvl>
    <w:lvl w:ilvl="2" w:tplc="FED0F41C">
      <w:start w:val="1"/>
      <w:numFmt w:val="bullet"/>
      <w:lvlText w:val=""/>
      <w:lvlJc w:val="left"/>
      <w:pPr>
        <w:ind w:left="2160" w:hanging="360"/>
      </w:pPr>
      <w:rPr>
        <w:rFonts w:hint="default" w:ascii="Wingdings" w:hAnsi="Wingdings"/>
      </w:rPr>
    </w:lvl>
    <w:lvl w:ilvl="3" w:tplc="76506696">
      <w:start w:val="1"/>
      <w:numFmt w:val="bullet"/>
      <w:lvlText w:val=""/>
      <w:lvlJc w:val="left"/>
      <w:pPr>
        <w:ind w:left="2880" w:hanging="360"/>
      </w:pPr>
      <w:rPr>
        <w:rFonts w:hint="default" w:ascii="Symbol" w:hAnsi="Symbol"/>
      </w:rPr>
    </w:lvl>
    <w:lvl w:ilvl="4" w:tplc="0BDA0DB8">
      <w:start w:val="1"/>
      <w:numFmt w:val="bullet"/>
      <w:lvlText w:val="o"/>
      <w:lvlJc w:val="left"/>
      <w:pPr>
        <w:ind w:left="3600" w:hanging="360"/>
      </w:pPr>
      <w:rPr>
        <w:rFonts w:hint="default" w:ascii="Courier New" w:hAnsi="Courier New"/>
      </w:rPr>
    </w:lvl>
    <w:lvl w:ilvl="5" w:tplc="AFD87F4C">
      <w:start w:val="1"/>
      <w:numFmt w:val="bullet"/>
      <w:lvlText w:val=""/>
      <w:lvlJc w:val="left"/>
      <w:pPr>
        <w:ind w:left="4320" w:hanging="360"/>
      </w:pPr>
      <w:rPr>
        <w:rFonts w:hint="default" w:ascii="Wingdings" w:hAnsi="Wingdings"/>
      </w:rPr>
    </w:lvl>
    <w:lvl w:ilvl="6" w:tplc="E646C5F8">
      <w:start w:val="1"/>
      <w:numFmt w:val="bullet"/>
      <w:lvlText w:val=""/>
      <w:lvlJc w:val="left"/>
      <w:pPr>
        <w:ind w:left="5040" w:hanging="360"/>
      </w:pPr>
      <w:rPr>
        <w:rFonts w:hint="default" w:ascii="Symbol" w:hAnsi="Symbol"/>
      </w:rPr>
    </w:lvl>
    <w:lvl w:ilvl="7" w:tplc="4E4AC538">
      <w:start w:val="1"/>
      <w:numFmt w:val="bullet"/>
      <w:lvlText w:val="o"/>
      <w:lvlJc w:val="left"/>
      <w:pPr>
        <w:ind w:left="5760" w:hanging="360"/>
      </w:pPr>
      <w:rPr>
        <w:rFonts w:hint="default" w:ascii="Courier New" w:hAnsi="Courier New"/>
      </w:rPr>
    </w:lvl>
    <w:lvl w:ilvl="8" w:tplc="9580D56C">
      <w:start w:val="1"/>
      <w:numFmt w:val="bullet"/>
      <w:lvlText w:val=""/>
      <w:lvlJc w:val="left"/>
      <w:pPr>
        <w:ind w:left="6480" w:hanging="360"/>
      </w:pPr>
      <w:rPr>
        <w:rFonts w:hint="default" w:ascii="Wingdings" w:hAnsi="Wingdings"/>
      </w:rPr>
    </w:lvl>
  </w:abstractNum>
  <w:abstractNum w:abstractNumId="21" w15:restartNumberingAfterBreak="0">
    <w:nsid w:val="46073FB2"/>
    <w:multiLevelType w:val="hybridMultilevel"/>
    <w:tmpl w:val="B762A4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4621312B"/>
    <w:multiLevelType w:val="hybridMultilevel"/>
    <w:tmpl w:val="D1706DB8"/>
    <w:lvl w:ilvl="0" w:tplc="08090001">
      <w:start w:val="1"/>
      <w:numFmt w:val="bullet"/>
      <w:lvlText w:val=""/>
      <w:lvlJc w:val="left"/>
      <w:pPr>
        <w:ind w:left="820" w:hanging="360"/>
      </w:pPr>
      <w:rPr>
        <w:rFonts w:hint="default" w:ascii="Symbol" w:hAnsi="Symbol"/>
      </w:rPr>
    </w:lvl>
    <w:lvl w:ilvl="1" w:tplc="08090003">
      <w:start w:val="1"/>
      <w:numFmt w:val="bullet"/>
      <w:lvlText w:val="o"/>
      <w:lvlJc w:val="left"/>
      <w:pPr>
        <w:ind w:left="1540" w:hanging="360"/>
      </w:pPr>
      <w:rPr>
        <w:rFonts w:hint="default" w:ascii="Courier New" w:hAnsi="Courier New" w:cs="Courier New"/>
      </w:rPr>
    </w:lvl>
    <w:lvl w:ilvl="2" w:tplc="08090005">
      <w:start w:val="1"/>
      <w:numFmt w:val="bullet"/>
      <w:lvlText w:val=""/>
      <w:lvlJc w:val="left"/>
      <w:pPr>
        <w:ind w:left="2260" w:hanging="360"/>
      </w:pPr>
      <w:rPr>
        <w:rFonts w:hint="default" w:ascii="Wingdings" w:hAnsi="Wingdings"/>
      </w:rPr>
    </w:lvl>
    <w:lvl w:ilvl="3" w:tplc="08090001">
      <w:start w:val="1"/>
      <w:numFmt w:val="bullet"/>
      <w:lvlText w:val=""/>
      <w:lvlJc w:val="left"/>
      <w:pPr>
        <w:ind w:left="2980" w:hanging="360"/>
      </w:pPr>
      <w:rPr>
        <w:rFonts w:hint="default" w:ascii="Symbol" w:hAnsi="Symbol"/>
      </w:rPr>
    </w:lvl>
    <w:lvl w:ilvl="4" w:tplc="08090003">
      <w:start w:val="1"/>
      <w:numFmt w:val="bullet"/>
      <w:lvlText w:val="o"/>
      <w:lvlJc w:val="left"/>
      <w:pPr>
        <w:ind w:left="3700" w:hanging="360"/>
      </w:pPr>
      <w:rPr>
        <w:rFonts w:hint="default" w:ascii="Courier New" w:hAnsi="Courier New" w:cs="Courier New"/>
      </w:rPr>
    </w:lvl>
    <w:lvl w:ilvl="5" w:tplc="08090005">
      <w:start w:val="1"/>
      <w:numFmt w:val="bullet"/>
      <w:lvlText w:val=""/>
      <w:lvlJc w:val="left"/>
      <w:pPr>
        <w:ind w:left="4420" w:hanging="360"/>
      </w:pPr>
      <w:rPr>
        <w:rFonts w:hint="default" w:ascii="Wingdings" w:hAnsi="Wingdings"/>
      </w:rPr>
    </w:lvl>
    <w:lvl w:ilvl="6" w:tplc="08090001">
      <w:start w:val="1"/>
      <w:numFmt w:val="bullet"/>
      <w:lvlText w:val=""/>
      <w:lvlJc w:val="left"/>
      <w:pPr>
        <w:ind w:left="5140" w:hanging="360"/>
      </w:pPr>
      <w:rPr>
        <w:rFonts w:hint="default" w:ascii="Symbol" w:hAnsi="Symbol"/>
      </w:rPr>
    </w:lvl>
    <w:lvl w:ilvl="7" w:tplc="08090003">
      <w:start w:val="1"/>
      <w:numFmt w:val="bullet"/>
      <w:lvlText w:val="o"/>
      <w:lvlJc w:val="left"/>
      <w:pPr>
        <w:ind w:left="5860" w:hanging="360"/>
      </w:pPr>
      <w:rPr>
        <w:rFonts w:hint="default" w:ascii="Courier New" w:hAnsi="Courier New" w:cs="Courier New"/>
      </w:rPr>
    </w:lvl>
    <w:lvl w:ilvl="8" w:tplc="08090005">
      <w:start w:val="1"/>
      <w:numFmt w:val="bullet"/>
      <w:lvlText w:val=""/>
      <w:lvlJc w:val="left"/>
      <w:pPr>
        <w:ind w:left="6580" w:hanging="360"/>
      </w:pPr>
      <w:rPr>
        <w:rFonts w:hint="default" w:ascii="Wingdings" w:hAnsi="Wingdings"/>
      </w:rPr>
    </w:lvl>
  </w:abstractNum>
  <w:abstractNum w:abstractNumId="23" w15:restartNumberingAfterBreak="0">
    <w:nsid w:val="47106AEA"/>
    <w:multiLevelType w:val="hybridMultilevel"/>
    <w:tmpl w:val="ED6E2924"/>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4" w15:restartNumberingAfterBreak="0">
    <w:nsid w:val="47B529C0"/>
    <w:multiLevelType w:val="hybridMultilevel"/>
    <w:tmpl w:val="DA7A2A04"/>
    <w:lvl w:ilvl="0" w:tplc="BBBED8EC">
      <w:start w:val="1"/>
      <w:numFmt w:val="bullet"/>
      <w:pStyle w:val="DfESBullets"/>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Marlett" w:hAnsi="Marlett"/>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Marlett" w:hAnsi="Marlett"/>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Marlett" w:hAnsi="Marlett"/>
      </w:rPr>
    </w:lvl>
  </w:abstractNum>
  <w:abstractNum w:abstractNumId="25" w15:restartNumberingAfterBreak="0">
    <w:nsid w:val="4CBA3537"/>
    <w:multiLevelType w:val="hybridMultilevel"/>
    <w:tmpl w:val="EF2617D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6" w15:restartNumberingAfterBreak="0">
    <w:nsid w:val="56AB23AC"/>
    <w:multiLevelType w:val="hybridMultilevel"/>
    <w:tmpl w:val="6C64C0D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7" w15:restartNumberingAfterBreak="0">
    <w:nsid w:val="57517A1B"/>
    <w:multiLevelType w:val="hybridMultilevel"/>
    <w:tmpl w:val="7EA638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580A490D"/>
    <w:multiLevelType w:val="hybridMultilevel"/>
    <w:tmpl w:val="57327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85202F1"/>
    <w:multiLevelType w:val="hybridMultilevel"/>
    <w:tmpl w:val="011CF558"/>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start w:val="1"/>
      <w:numFmt w:val="bullet"/>
      <w:lvlText w:val="o"/>
      <w:lvlJc w:val="left"/>
      <w:pPr>
        <w:tabs>
          <w:tab w:val="num" w:pos="3960"/>
        </w:tabs>
        <w:ind w:left="3960" w:hanging="360"/>
      </w:pPr>
      <w:rPr>
        <w:rFonts w:hint="default" w:ascii="Courier New" w:hAnsi="Courier New" w:cs="Courier New"/>
      </w:rPr>
    </w:lvl>
    <w:lvl w:ilvl="5" w:tplc="04090005">
      <w:start w:val="1"/>
      <w:numFmt w:val="bullet"/>
      <w:lvlText w:val=""/>
      <w:lvlJc w:val="left"/>
      <w:pPr>
        <w:tabs>
          <w:tab w:val="num" w:pos="4680"/>
        </w:tabs>
        <w:ind w:left="4680" w:hanging="360"/>
      </w:pPr>
      <w:rPr>
        <w:rFonts w:hint="default" w:ascii="Wingdings" w:hAnsi="Wingdings"/>
      </w:rPr>
    </w:lvl>
    <w:lvl w:ilvl="6" w:tplc="04090001">
      <w:start w:val="1"/>
      <w:numFmt w:val="bullet"/>
      <w:lvlText w:val=""/>
      <w:lvlJc w:val="left"/>
      <w:pPr>
        <w:tabs>
          <w:tab w:val="num" w:pos="5400"/>
        </w:tabs>
        <w:ind w:left="5400" w:hanging="360"/>
      </w:pPr>
      <w:rPr>
        <w:rFonts w:hint="default" w:ascii="Symbol" w:hAnsi="Symbol"/>
      </w:rPr>
    </w:lvl>
    <w:lvl w:ilvl="7" w:tplc="04090003">
      <w:start w:val="1"/>
      <w:numFmt w:val="bullet"/>
      <w:lvlText w:val="o"/>
      <w:lvlJc w:val="left"/>
      <w:pPr>
        <w:tabs>
          <w:tab w:val="num" w:pos="6120"/>
        </w:tabs>
        <w:ind w:left="6120" w:hanging="360"/>
      </w:pPr>
      <w:rPr>
        <w:rFonts w:hint="default" w:ascii="Courier New" w:hAnsi="Courier New" w:cs="Courier New"/>
      </w:rPr>
    </w:lvl>
    <w:lvl w:ilvl="8" w:tplc="04090005">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590E3C1A"/>
    <w:multiLevelType w:val="hybridMultilevel"/>
    <w:tmpl w:val="70A6ECD0"/>
    <w:lvl w:ilvl="0" w:tplc="EB2A4AA0">
      <w:start w:val="1"/>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1" w15:restartNumberingAfterBreak="0">
    <w:nsid w:val="5E38579E"/>
    <w:multiLevelType w:val="hybridMultilevel"/>
    <w:tmpl w:val="E84C62D4"/>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2" w15:restartNumberingAfterBreak="0">
    <w:nsid w:val="5E8E3EAA"/>
    <w:multiLevelType w:val="hybridMultilevel"/>
    <w:tmpl w:val="DA34905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33" w15:restartNumberingAfterBreak="0">
    <w:nsid w:val="64A972FE"/>
    <w:multiLevelType w:val="hybridMultilevel"/>
    <w:tmpl w:val="A77E06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67155538"/>
    <w:multiLevelType w:val="hybridMultilevel"/>
    <w:tmpl w:val="3182B5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693F538F"/>
    <w:multiLevelType w:val="hybridMultilevel"/>
    <w:tmpl w:val="D4C8AE9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6" w15:restartNumberingAfterBreak="0">
    <w:nsid w:val="6D84274B"/>
    <w:multiLevelType w:val="hybridMultilevel"/>
    <w:tmpl w:val="22EABADA"/>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D8B4851"/>
    <w:multiLevelType w:val="hybridMultilevel"/>
    <w:tmpl w:val="4AC247F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6841DC"/>
    <w:multiLevelType w:val="hybridMultilevel"/>
    <w:tmpl w:val="920EB1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4F82AE0"/>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6F9124C"/>
    <w:multiLevelType w:val="hybridMultilevel"/>
    <w:tmpl w:val="3FC021BE"/>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7554130"/>
    <w:multiLevelType w:val="hybridMultilevel"/>
    <w:tmpl w:val="3AC05D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9B974B0"/>
    <w:multiLevelType w:val="hybridMultilevel"/>
    <w:tmpl w:val="E1BECB7E"/>
    <w:lvl w:ilvl="0" w:tplc="431E41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062B59"/>
    <w:multiLevelType w:val="hybridMultilevel"/>
    <w:tmpl w:val="694AD3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4" w15:restartNumberingAfterBreak="0">
    <w:nsid w:val="7DDB1D7E"/>
    <w:multiLevelType w:val="hybridMultilevel"/>
    <w:tmpl w:val="3D869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65083962">
    <w:abstractNumId w:val="39"/>
  </w:num>
  <w:num w:numId="2" w16cid:durableId="1047220370">
    <w:abstractNumId w:val="17"/>
  </w:num>
  <w:num w:numId="3" w16cid:durableId="859782354">
    <w:abstractNumId w:val="22"/>
  </w:num>
  <w:num w:numId="4" w16cid:durableId="1261449698">
    <w:abstractNumId w:val="43"/>
  </w:num>
  <w:num w:numId="5" w16cid:durableId="405109225">
    <w:abstractNumId w:val="35"/>
  </w:num>
  <w:num w:numId="6" w16cid:durableId="1075475591">
    <w:abstractNumId w:val="24"/>
  </w:num>
  <w:num w:numId="7" w16cid:durableId="223181818">
    <w:abstractNumId w:val="16"/>
  </w:num>
  <w:num w:numId="8" w16cid:durableId="1577087970">
    <w:abstractNumId w:val="33"/>
  </w:num>
  <w:num w:numId="9" w16cid:durableId="651642710">
    <w:abstractNumId w:val="21"/>
  </w:num>
  <w:num w:numId="10" w16cid:durableId="480193148">
    <w:abstractNumId w:val="27"/>
  </w:num>
  <w:num w:numId="11" w16cid:durableId="748190508">
    <w:abstractNumId w:val="2"/>
  </w:num>
  <w:num w:numId="12" w16cid:durableId="1198157232">
    <w:abstractNumId w:val="26"/>
  </w:num>
  <w:num w:numId="13" w16cid:durableId="126315077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847491">
    <w:abstractNumId w:val="13"/>
  </w:num>
  <w:num w:numId="15" w16cid:durableId="1077939455">
    <w:abstractNumId w:val="5"/>
  </w:num>
  <w:num w:numId="16" w16cid:durableId="11004945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706624">
    <w:abstractNumId w:val="36"/>
  </w:num>
  <w:num w:numId="18" w16cid:durableId="1552034207">
    <w:abstractNumId w:val="1"/>
  </w:num>
  <w:num w:numId="19" w16cid:durableId="1701003754">
    <w:abstractNumId w:val="34"/>
  </w:num>
  <w:num w:numId="20" w16cid:durableId="1236863667">
    <w:abstractNumId w:val="30"/>
  </w:num>
  <w:num w:numId="21" w16cid:durableId="1446341857">
    <w:abstractNumId w:val="6"/>
  </w:num>
  <w:num w:numId="22" w16cid:durableId="216204658">
    <w:abstractNumId w:val="29"/>
  </w:num>
  <w:num w:numId="23" w16cid:durableId="1221985367">
    <w:abstractNumId w:val="40"/>
  </w:num>
  <w:num w:numId="24" w16cid:durableId="1860504910">
    <w:abstractNumId w:val="0"/>
  </w:num>
  <w:num w:numId="25" w16cid:durableId="1313634489">
    <w:abstractNumId w:val="19"/>
  </w:num>
  <w:num w:numId="26" w16cid:durableId="328411502">
    <w:abstractNumId w:val="15"/>
  </w:num>
  <w:num w:numId="27" w16cid:durableId="460540922">
    <w:abstractNumId w:val="4"/>
  </w:num>
  <w:num w:numId="28" w16cid:durableId="2121561735">
    <w:abstractNumId w:val="14"/>
  </w:num>
  <w:num w:numId="29" w16cid:durableId="897785418">
    <w:abstractNumId w:val="28"/>
  </w:num>
  <w:num w:numId="30" w16cid:durableId="205607130">
    <w:abstractNumId w:val="8"/>
  </w:num>
  <w:num w:numId="31" w16cid:durableId="121581428">
    <w:abstractNumId w:val="23"/>
  </w:num>
  <w:num w:numId="32" w16cid:durableId="670836610">
    <w:abstractNumId w:val="32"/>
  </w:num>
  <w:num w:numId="33" w16cid:durableId="886531295">
    <w:abstractNumId w:val="11"/>
  </w:num>
  <w:num w:numId="34" w16cid:durableId="1919365957">
    <w:abstractNumId w:val="12"/>
  </w:num>
  <w:num w:numId="35" w16cid:durableId="1907716675">
    <w:abstractNumId w:val="31"/>
  </w:num>
  <w:num w:numId="36" w16cid:durableId="1121222236">
    <w:abstractNumId w:val="9"/>
  </w:num>
  <w:num w:numId="37" w16cid:durableId="2061899269">
    <w:abstractNumId w:val="25"/>
  </w:num>
  <w:num w:numId="38" w16cid:durableId="291833278">
    <w:abstractNumId w:val="41"/>
  </w:num>
  <w:num w:numId="39" w16cid:durableId="1471433588">
    <w:abstractNumId w:val="42"/>
  </w:num>
  <w:num w:numId="40" w16cid:durableId="485123355">
    <w:abstractNumId w:val="10"/>
  </w:num>
  <w:num w:numId="41" w16cid:durableId="135149751">
    <w:abstractNumId w:val="38"/>
  </w:num>
  <w:num w:numId="42" w16cid:durableId="1979795513">
    <w:abstractNumId w:val="3"/>
  </w:num>
  <w:num w:numId="43" w16cid:durableId="1489594844">
    <w:abstractNumId w:val="37"/>
  </w:num>
  <w:num w:numId="44" w16cid:durableId="1596591418">
    <w:abstractNumId w:val="20"/>
  </w:num>
  <w:num w:numId="45" w16cid:durableId="322859193">
    <w:abstractNumId w:val="42"/>
    <w:lvlOverride w:ilvl="0">
      <w:startOverride w:val="1"/>
    </w:lvlOverride>
  </w:num>
  <w:num w:numId="46" w16cid:durableId="1499467431">
    <w:abstractNumId w:val="42"/>
    <w:lvlOverride w:ilvl="0">
      <w:startOverride w:val="8"/>
    </w:lvlOverride>
  </w:num>
  <w:num w:numId="47" w16cid:durableId="349916303">
    <w:abstractNumId w:val="18"/>
  </w:num>
  <w:num w:numId="48" w16cid:durableId="1241402038">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00B1"/>
    <w:rsid w:val="000066C8"/>
    <w:rsid w:val="00011150"/>
    <w:rsid w:val="000112C7"/>
    <w:rsid w:val="00025181"/>
    <w:rsid w:val="00035DAA"/>
    <w:rsid w:val="00036C2F"/>
    <w:rsid w:val="00040716"/>
    <w:rsid w:val="0004758E"/>
    <w:rsid w:val="0005257D"/>
    <w:rsid w:val="0005259B"/>
    <w:rsid w:val="0005636F"/>
    <w:rsid w:val="00067BE6"/>
    <w:rsid w:val="00070E51"/>
    <w:rsid w:val="0007205D"/>
    <w:rsid w:val="000754A3"/>
    <w:rsid w:val="000807C9"/>
    <w:rsid w:val="000849A2"/>
    <w:rsid w:val="00092A8F"/>
    <w:rsid w:val="000931C0"/>
    <w:rsid w:val="000A30A8"/>
    <w:rsid w:val="000C1E3D"/>
    <w:rsid w:val="000D42C7"/>
    <w:rsid w:val="000D75BA"/>
    <w:rsid w:val="000E0617"/>
    <w:rsid w:val="000E6E00"/>
    <w:rsid w:val="00106D5F"/>
    <w:rsid w:val="001228B7"/>
    <w:rsid w:val="001245CD"/>
    <w:rsid w:val="00132912"/>
    <w:rsid w:val="001357E7"/>
    <w:rsid w:val="001505CB"/>
    <w:rsid w:val="001543A5"/>
    <w:rsid w:val="00167834"/>
    <w:rsid w:val="00173032"/>
    <w:rsid w:val="0019172A"/>
    <w:rsid w:val="0019722C"/>
    <w:rsid w:val="001A4E2A"/>
    <w:rsid w:val="001C3807"/>
    <w:rsid w:val="001D60F6"/>
    <w:rsid w:val="001F0D82"/>
    <w:rsid w:val="001F5E32"/>
    <w:rsid w:val="001F73DA"/>
    <w:rsid w:val="00201662"/>
    <w:rsid w:val="0022425E"/>
    <w:rsid w:val="0024203A"/>
    <w:rsid w:val="00254FDE"/>
    <w:rsid w:val="002551DD"/>
    <w:rsid w:val="0026112A"/>
    <w:rsid w:val="0028466F"/>
    <w:rsid w:val="00285908"/>
    <w:rsid w:val="002A3B1D"/>
    <w:rsid w:val="002B01A5"/>
    <w:rsid w:val="002B1D5B"/>
    <w:rsid w:val="002C44D6"/>
    <w:rsid w:val="002E005E"/>
    <w:rsid w:val="002E1054"/>
    <w:rsid w:val="00302E19"/>
    <w:rsid w:val="00305073"/>
    <w:rsid w:val="00307D8D"/>
    <w:rsid w:val="00310740"/>
    <w:rsid w:val="003232BC"/>
    <w:rsid w:val="003240C0"/>
    <w:rsid w:val="00327BD7"/>
    <w:rsid w:val="00333448"/>
    <w:rsid w:val="00337568"/>
    <w:rsid w:val="0033770A"/>
    <w:rsid w:val="00341B5D"/>
    <w:rsid w:val="00343849"/>
    <w:rsid w:val="003522DE"/>
    <w:rsid w:val="00357543"/>
    <w:rsid w:val="003608D3"/>
    <w:rsid w:val="00364FAF"/>
    <w:rsid w:val="00371B64"/>
    <w:rsid w:val="003875A7"/>
    <w:rsid w:val="003A1A27"/>
    <w:rsid w:val="003A1BAF"/>
    <w:rsid w:val="003A79DE"/>
    <w:rsid w:val="003D2C0D"/>
    <w:rsid w:val="003D377F"/>
    <w:rsid w:val="003D7161"/>
    <w:rsid w:val="003E72A0"/>
    <w:rsid w:val="003F0F04"/>
    <w:rsid w:val="003F5546"/>
    <w:rsid w:val="003F7522"/>
    <w:rsid w:val="00400D83"/>
    <w:rsid w:val="00414576"/>
    <w:rsid w:val="004211F0"/>
    <w:rsid w:val="00421DE0"/>
    <w:rsid w:val="00427886"/>
    <w:rsid w:val="004521A4"/>
    <w:rsid w:val="004607B5"/>
    <w:rsid w:val="0049257A"/>
    <w:rsid w:val="004A0C62"/>
    <w:rsid w:val="004A0EA2"/>
    <w:rsid w:val="004A1AF7"/>
    <w:rsid w:val="004A4073"/>
    <w:rsid w:val="004A6F49"/>
    <w:rsid w:val="004B1418"/>
    <w:rsid w:val="004B15F5"/>
    <w:rsid w:val="004B1E3C"/>
    <w:rsid w:val="004D0CE3"/>
    <w:rsid w:val="004D4B3E"/>
    <w:rsid w:val="004E4901"/>
    <w:rsid w:val="004E64A3"/>
    <w:rsid w:val="004F3D62"/>
    <w:rsid w:val="004F5278"/>
    <w:rsid w:val="00510D46"/>
    <w:rsid w:val="00530E2D"/>
    <w:rsid w:val="0054058F"/>
    <w:rsid w:val="005455BC"/>
    <w:rsid w:val="00551AA7"/>
    <w:rsid w:val="00576009"/>
    <w:rsid w:val="00597BEE"/>
    <w:rsid w:val="005A766E"/>
    <w:rsid w:val="005A77FB"/>
    <w:rsid w:val="005B12D9"/>
    <w:rsid w:val="005B3372"/>
    <w:rsid w:val="005C2511"/>
    <w:rsid w:val="005D1637"/>
    <w:rsid w:val="005E4DB9"/>
    <w:rsid w:val="00610A3C"/>
    <w:rsid w:val="0062674B"/>
    <w:rsid w:val="00633C59"/>
    <w:rsid w:val="0064096F"/>
    <w:rsid w:val="00644530"/>
    <w:rsid w:val="00664613"/>
    <w:rsid w:val="00680F98"/>
    <w:rsid w:val="00684C00"/>
    <w:rsid w:val="006A5EAA"/>
    <w:rsid w:val="006B0120"/>
    <w:rsid w:val="006B119F"/>
    <w:rsid w:val="006C2BF7"/>
    <w:rsid w:val="006D2CE8"/>
    <w:rsid w:val="006E75AC"/>
    <w:rsid w:val="006E7888"/>
    <w:rsid w:val="007053F0"/>
    <w:rsid w:val="00706995"/>
    <w:rsid w:val="00710DFE"/>
    <w:rsid w:val="0071229E"/>
    <w:rsid w:val="00724416"/>
    <w:rsid w:val="00726E21"/>
    <w:rsid w:val="00737E83"/>
    <w:rsid w:val="00744667"/>
    <w:rsid w:val="0076076F"/>
    <w:rsid w:val="007705C7"/>
    <w:rsid w:val="00772966"/>
    <w:rsid w:val="00773DB3"/>
    <w:rsid w:val="00777D7E"/>
    <w:rsid w:val="00781623"/>
    <w:rsid w:val="007901D9"/>
    <w:rsid w:val="00793C92"/>
    <w:rsid w:val="007C0689"/>
    <w:rsid w:val="007C45D2"/>
    <w:rsid w:val="007D7E18"/>
    <w:rsid w:val="007E4FA3"/>
    <w:rsid w:val="007E7CB0"/>
    <w:rsid w:val="007F0F63"/>
    <w:rsid w:val="007F56E4"/>
    <w:rsid w:val="007F5897"/>
    <w:rsid w:val="007F64E7"/>
    <w:rsid w:val="007F7596"/>
    <w:rsid w:val="00817E0B"/>
    <w:rsid w:val="008226C3"/>
    <w:rsid w:val="00823787"/>
    <w:rsid w:val="00866110"/>
    <w:rsid w:val="008668AF"/>
    <w:rsid w:val="008736D3"/>
    <w:rsid w:val="00884F4B"/>
    <w:rsid w:val="00891052"/>
    <w:rsid w:val="008A34A8"/>
    <w:rsid w:val="008B787F"/>
    <w:rsid w:val="008C7CA9"/>
    <w:rsid w:val="008D02A7"/>
    <w:rsid w:val="008D4901"/>
    <w:rsid w:val="008E030D"/>
    <w:rsid w:val="008E72A8"/>
    <w:rsid w:val="008F519F"/>
    <w:rsid w:val="008F6998"/>
    <w:rsid w:val="008F7635"/>
    <w:rsid w:val="00925D8D"/>
    <w:rsid w:val="0093083F"/>
    <w:rsid w:val="0093407D"/>
    <w:rsid w:val="009445A1"/>
    <w:rsid w:val="009476FE"/>
    <w:rsid w:val="00951B4B"/>
    <w:rsid w:val="00964C0E"/>
    <w:rsid w:val="009673FE"/>
    <w:rsid w:val="00973DEC"/>
    <w:rsid w:val="00980697"/>
    <w:rsid w:val="00983B2C"/>
    <w:rsid w:val="00985762"/>
    <w:rsid w:val="00995E2A"/>
    <w:rsid w:val="009968D6"/>
    <w:rsid w:val="00997088"/>
    <w:rsid w:val="009A1E4C"/>
    <w:rsid w:val="009B1539"/>
    <w:rsid w:val="009B1CFD"/>
    <w:rsid w:val="009B2203"/>
    <w:rsid w:val="009C0AC5"/>
    <w:rsid w:val="009C4906"/>
    <w:rsid w:val="009D475C"/>
    <w:rsid w:val="009E4319"/>
    <w:rsid w:val="009E5CD2"/>
    <w:rsid w:val="009F374A"/>
    <w:rsid w:val="00A04498"/>
    <w:rsid w:val="00A1602F"/>
    <w:rsid w:val="00A31461"/>
    <w:rsid w:val="00A31A9E"/>
    <w:rsid w:val="00A32B47"/>
    <w:rsid w:val="00A41CAE"/>
    <w:rsid w:val="00A431B5"/>
    <w:rsid w:val="00A4772D"/>
    <w:rsid w:val="00A50231"/>
    <w:rsid w:val="00A50D26"/>
    <w:rsid w:val="00A53971"/>
    <w:rsid w:val="00A72130"/>
    <w:rsid w:val="00A80980"/>
    <w:rsid w:val="00A809FB"/>
    <w:rsid w:val="00A827FC"/>
    <w:rsid w:val="00A866D9"/>
    <w:rsid w:val="00A87566"/>
    <w:rsid w:val="00A90F39"/>
    <w:rsid w:val="00AA4EE0"/>
    <w:rsid w:val="00AA61ED"/>
    <w:rsid w:val="00AB1D93"/>
    <w:rsid w:val="00AB22C1"/>
    <w:rsid w:val="00AB37E6"/>
    <w:rsid w:val="00AC4238"/>
    <w:rsid w:val="00AD1FA8"/>
    <w:rsid w:val="00AE4068"/>
    <w:rsid w:val="00AE62AB"/>
    <w:rsid w:val="00B01847"/>
    <w:rsid w:val="00B02104"/>
    <w:rsid w:val="00B144F6"/>
    <w:rsid w:val="00B24286"/>
    <w:rsid w:val="00B2585D"/>
    <w:rsid w:val="00B273F8"/>
    <w:rsid w:val="00B30F8E"/>
    <w:rsid w:val="00B32F2B"/>
    <w:rsid w:val="00B46A4F"/>
    <w:rsid w:val="00B516CC"/>
    <w:rsid w:val="00B538ED"/>
    <w:rsid w:val="00B71D42"/>
    <w:rsid w:val="00B83846"/>
    <w:rsid w:val="00B87613"/>
    <w:rsid w:val="00B92392"/>
    <w:rsid w:val="00B94608"/>
    <w:rsid w:val="00BA21CD"/>
    <w:rsid w:val="00BC0FC5"/>
    <w:rsid w:val="00BC21B1"/>
    <w:rsid w:val="00BC45DA"/>
    <w:rsid w:val="00BC6463"/>
    <w:rsid w:val="00BD4DD2"/>
    <w:rsid w:val="00BF5D6D"/>
    <w:rsid w:val="00C05D74"/>
    <w:rsid w:val="00C3511A"/>
    <w:rsid w:val="00C361B3"/>
    <w:rsid w:val="00C40453"/>
    <w:rsid w:val="00C55F2C"/>
    <w:rsid w:val="00C635D4"/>
    <w:rsid w:val="00C659EF"/>
    <w:rsid w:val="00C7445F"/>
    <w:rsid w:val="00C74EEB"/>
    <w:rsid w:val="00CA2E1F"/>
    <w:rsid w:val="00CA37B4"/>
    <w:rsid w:val="00CA444E"/>
    <w:rsid w:val="00CA78B4"/>
    <w:rsid w:val="00CC30B1"/>
    <w:rsid w:val="00CC5FD7"/>
    <w:rsid w:val="00CD085C"/>
    <w:rsid w:val="00CD1BE1"/>
    <w:rsid w:val="00CD21D7"/>
    <w:rsid w:val="00CD50EC"/>
    <w:rsid w:val="00CF1C60"/>
    <w:rsid w:val="00CF6275"/>
    <w:rsid w:val="00D13CBE"/>
    <w:rsid w:val="00D3370C"/>
    <w:rsid w:val="00D3385F"/>
    <w:rsid w:val="00D427D3"/>
    <w:rsid w:val="00D4364A"/>
    <w:rsid w:val="00D4430E"/>
    <w:rsid w:val="00D4431D"/>
    <w:rsid w:val="00D461D3"/>
    <w:rsid w:val="00D514B0"/>
    <w:rsid w:val="00D54AFF"/>
    <w:rsid w:val="00D64205"/>
    <w:rsid w:val="00D64F3A"/>
    <w:rsid w:val="00D650C8"/>
    <w:rsid w:val="00D73472"/>
    <w:rsid w:val="00D750CD"/>
    <w:rsid w:val="00D75B4B"/>
    <w:rsid w:val="00D8182C"/>
    <w:rsid w:val="00DA2E9A"/>
    <w:rsid w:val="00DA3B97"/>
    <w:rsid w:val="00DB6648"/>
    <w:rsid w:val="00DC4BE3"/>
    <w:rsid w:val="00DD2681"/>
    <w:rsid w:val="00DE0585"/>
    <w:rsid w:val="00DE082A"/>
    <w:rsid w:val="00DE302F"/>
    <w:rsid w:val="00E01012"/>
    <w:rsid w:val="00E04111"/>
    <w:rsid w:val="00E1120F"/>
    <w:rsid w:val="00E179B9"/>
    <w:rsid w:val="00E21FA2"/>
    <w:rsid w:val="00E25909"/>
    <w:rsid w:val="00E26D58"/>
    <w:rsid w:val="00E27463"/>
    <w:rsid w:val="00E32560"/>
    <w:rsid w:val="00E442C0"/>
    <w:rsid w:val="00E52E3B"/>
    <w:rsid w:val="00E55E82"/>
    <w:rsid w:val="00E56564"/>
    <w:rsid w:val="00E62958"/>
    <w:rsid w:val="00E84F35"/>
    <w:rsid w:val="00E864B7"/>
    <w:rsid w:val="00E87DEF"/>
    <w:rsid w:val="00EA6EB0"/>
    <w:rsid w:val="00ED6F12"/>
    <w:rsid w:val="00EE2C4A"/>
    <w:rsid w:val="00EF64A0"/>
    <w:rsid w:val="00F14ABA"/>
    <w:rsid w:val="00F14EE3"/>
    <w:rsid w:val="00F207FA"/>
    <w:rsid w:val="00F4111E"/>
    <w:rsid w:val="00F54A72"/>
    <w:rsid w:val="00F56053"/>
    <w:rsid w:val="00F6611E"/>
    <w:rsid w:val="00F93434"/>
    <w:rsid w:val="00FA4A45"/>
    <w:rsid w:val="00FB7500"/>
    <w:rsid w:val="00FB7AD0"/>
    <w:rsid w:val="00FC54B7"/>
    <w:rsid w:val="00FC5EC7"/>
    <w:rsid w:val="00FD64CF"/>
    <w:rsid w:val="00FE103D"/>
    <w:rsid w:val="00FE30F2"/>
    <w:rsid w:val="00FF09F3"/>
    <w:rsid w:val="00FF1A96"/>
    <w:rsid w:val="00FF7824"/>
    <w:rsid w:val="02623CFF"/>
    <w:rsid w:val="027E2C45"/>
    <w:rsid w:val="03867885"/>
    <w:rsid w:val="0500D01D"/>
    <w:rsid w:val="058A8AF0"/>
    <w:rsid w:val="0702B098"/>
    <w:rsid w:val="07F28F3A"/>
    <w:rsid w:val="09E41DD8"/>
    <w:rsid w:val="0AA96846"/>
    <w:rsid w:val="0C64B1B6"/>
    <w:rsid w:val="10D080F0"/>
    <w:rsid w:val="10FD5260"/>
    <w:rsid w:val="112CE88C"/>
    <w:rsid w:val="117CF681"/>
    <w:rsid w:val="1583C180"/>
    <w:rsid w:val="17162B15"/>
    <w:rsid w:val="19BE0CB5"/>
    <w:rsid w:val="1C4C3DEC"/>
    <w:rsid w:val="1CDB7EC0"/>
    <w:rsid w:val="1FBF0B8B"/>
    <w:rsid w:val="22440CAC"/>
    <w:rsid w:val="24E197CA"/>
    <w:rsid w:val="2553D7F6"/>
    <w:rsid w:val="26379A0A"/>
    <w:rsid w:val="275F0D9C"/>
    <w:rsid w:val="29AB0C20"/>
    <w:rsid w:val="2B3FEA25"/>
    <w:rsid w:val="2B97AF32"/>
    <w:rsid w:val="2E6BA36C"/>
    <w:rsid w:val="2FA11E1B"/>
    <w:rsid w:val="3013AEAE"/>
    <w:rsid w:val="334E9D0F"/>
    <w:rsid w:val="38F8DCB0"/>
    <w:rsid w:val="3A55C884"/>
    <w:rsid w:val="3A693312"/>
    <w:rsid w:val="3BCE83D3"/>
    <w:rsid w:val="3F454062"/>
    <w:rsid w:val="41720FD0"/>
    <w:rsid w:val="44EDB28A"/>
    <w:rsid w:val="46F26A9B"/>
    <w:rsid w:val="489363FF"/>
    <w:rsid w:val="4946DDCE"/>
    <w:rsid w:val="49EA8EB5"/>
    <w:rsid w:val="4A210B21"/>
    <w:rsid w:val="4ACC0AD1"/>
    <w:rsid w:val="4AFB31D1"/>
    <w:rsid w:val="4BDA0A4E"/>
    <w:rsid w:val="4D41700F"/>
    <w:rsid w:val="4F730157"/>
    <w:rsid w:val="4FA48A6A"/>
    <w:rsid w:val="4FF2B4AD"/>
    <w:rsid w:val="5132568C"/>
    <w:rsid w:val="552D0820"/>
    <w:rsid w:val="55C5AA22"/>
    <w:rsid w:val="5611FE0B"/>
    <w:rsid w:val="57E7C532"/>
    <w:rsid w:val="585C8242"/>
    <w:rsid w:val="589F15E7"/>
    <w:rsid w:val="5A54154E"/>
    <w:rsid w:val="5CFED253"/>
    <w:rsid w:val="5EAF4B38"/>
    <w:rsid w:val="5F028239"/>
    <w:rsid w:val="6233C6F1"/>
    <w:rsid w:val="6635F74E"/>
    <w:rsid w:val="67BBA924"/>
    <w:rsid w:val="68E0C01E"/>
    <w:rsid w:val="6C24811A"/>
    <w:rsid w:val="6E362A1E"/>
    <w:rsid w:val="6E45DF0C"/>
    <w:rsid w:val="71956E0A"/>
    <w:rsid w:val="75AFC4C4"/>
    <w:rsid w:val="79756C3C"/>
    <w:rsid w:val="79CE0266"/>
    <w:rsid w:val="7A288095"/>
    <w:rsid w:val="7AB6D70C"/>
    <w:rsid w:val="7D109BED"/>
    <w:rsid w:val="7DBE2603"/>
    <w:rsid w:val="7E2BB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5ACA63CB"/>
  <w15:chartTrackingRefBased/>
  <w15:docId w15:val="{2B7A49AA-14ED-437B-8F4D-8FACCC07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hAnsi="Calibri Light" w:eastAsia="Times New Roman"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hAnsi="Calibri Light" w:eastAsia="Times New Roman"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hAnsi="Calibri Light" w:eastAsia="Times New Roman" w:cs="Times New Roman"/>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278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27886"/>
    <w:pPr>
      <w:tabs>
        <w:tab w:val="center" w:pos="4513"/>
        <w:tab w:val="right" w:pos="9026"/>
      </w:tabs>
    </w:pPr>
  </w:style>
  <w:style w:type="character" w:styleId="HeaderChar" w:customStyle="1">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styleId="FooterChar" w:customStyle="1">
    <w:name w:val="Footer Char"/>
    <w:basedOn w:val="DefaultParagraphFont"/>
    <w:link w:val="Footer"/>
    <w:uiPriority w:val="99"/>
    <w:rsid w:val="00427886"/>
  </w:style>
  <w:style w:type="character" w:styleId="Heading1Char" w:customStyle="1">
    <w:name w:val="Heading 1 Char"/>
    <w:link w:val="Heading1"/>
    <w:uiPriority w:val="9"/>
    <w:rsid w:val="00FF7824"/>
    <w:rPr>
      <w:rFonts w:ascii="Calibri Light" w:hAnsi="Calibri Light" w:eastAsia="Times New Roman" w:cs="Times New Roman"/>
      <w:b/>
      <w:bCs/>
      <w:kern w:val="32"/>
      <w:sz w:val="32"/>
      <w:szCs w:val="32"/>
    </w:rPr>
  </w:style>
  <w:style w:type="character" w:styleId="Heading2Char" w:customStyle="1">
    <w:name w:val="Heading 2 Char"/>
    <w:link w:val="Heading2"/>
    <w:uiPriority w:val="9"/>
    <w:rsid w:val="00FF7824"/>
    <w:rPr>
      <w:rFonts w:ascii="Calibri Light" w:hAnsi="Calibri Light" w:eastAsia="Times New Roman" w:cs="Times New Roman"/>
      <w:b/>
      <w:bCs/>
      <w:i/>
      <w:iCs/>
      <w:sz w:val="28"/>
      <w:szCs w:val="28"/>
    </w:rPr>
  </w:style>
  <w:style w:type="paragraph" w:styleId="TOC1">
    <w:name w:val="toc 1"/>
    <w:basedOn w:val="Normal"/>
    <w:next w:val="Normal"/>
    <w:autoRedefine/>
    <w:uiPriority w:val="39"/>
    <w:unhideWhenUsed/>
    <w:rsid w:val="007C0689"/>
    <w:pPr>
      <w:widowControl w:val="0"/>
      <w:tabs>
        <w:tab w:val="left" w:pos="142"/>
        <w:tab w:val="left" w:pos="1261"/>
        <w:tab w:val="right" w:leader="dot" w:pos="9638"/>
      </w:tabs>
      <w:autoSpaceDE w:val="0"/>
      <w:autoSpaceDN w:val="0"/>
      <w:spacing w:before="32" w:after="120" w:line="256" w:lineRule="auto"/>
      <w:ind w:left="66" w:right="-1"/>
      <w:jc w:val="both"/>
    </w:pPr>
    <w:rPr>
      <w:rFonts w:asciiTheme="minorHAnsi" w:hAnsiTheme="minorHAnsi" w:cstheme="minorHAnsi"/>
      <w:b/>
      <w:bCs/>
      <w:caps/>
      <w:szCs w:val="22"/>
      <w:lang w:eastAsia="en-US"/>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styleId="CommentTextChar" w:customStyle="1">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styleId="CommentSubjectChar" w:customStyle="1">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styleId="BalloonTextChar" w:customStyle="1">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styleId="Heading3Char" w:customStyle="1">
    <w:name w:val="Heading 3 Char"/>
    <w:link w:val="Heading3"/>
    <w:uiPriority w:val="9"/>
    <w:rsid w:val="00067BE6"/>
    <w:rPr>
      <w:rFonts w:ascii="Calibri Light" w:hAnsi="Calibri Light" w:eastAsia="Times New Roman" w:cs="Times New Roman"/>
      <w:b/>
      <w:bCs/>
      <w:sz w:val="26"/>
      <w:szCs w:val="26"/>
    </w:rPr>
  </w:style>
  <w:style w:type="paragraph" w:styleId="bodytext" w:customStyle="1">
    <w:name w:val="bodytext"/>
    <w:basedOn w:val="Normal"/>
    <w:link w:val="bodytextChar"/>
    <w:qFormat/>
    <w:rsid w:val="00F93434"/>
    <w:pPr>
      <w:tabs>
        <w:tab w:val="left" w:pos="284"/>
      </w:tabs>
      <w:jc w:val="both"/>
    </w:pPr>
    <w:rPr>
      <w:rFonts w:eastAsia="Times New Roman"/>
      <w:color w:val="000000"/>
      <w:sz w:val="20"/>
      <w:lang w:eastAsia="en-US"/>
    </w:rPr>
  </w:style>
  <w:style w:type="character" w:styleId="bodytextChar" w:customStyle="1">
    <w:name w:val="bodytext Char"/>
    <w:link w:val="bodytext"/>
    <w:rsid w:val="00F93434"/>
    <w:rPr>
      <w:rFonts w:eastAsia="Times New Roman"/>
      <w:color w:val="000000"/>
      <w:lang w:eastAsia="en-US"/>
    </w:rPr>
  </w:style>
  <w:style w:type="paragraph" w:styleId="Bulletpoints" w:customStyle="1">
    <w:name w:val="Bullet points"/>
    <w:basedOn w:val="Normal"/>
    <w:rsid w:val="00D75B4B"/>
    <w:pPr>
      <w:numPr>
        <w:numId w:val="2"/>
      </w:numPr>
      <w:jc w:val="both"/>
    </w:pPr>
    <w:rPr>
      <w:rFonts w:eastAsia="Times New Roman"/>
      <w:sz w:val="20"/>
      <w:lang w:eastAsia="en-US"/>
    </w:rPr>
  </w:style>
  <w:style w:type="paragraph" w:styleId="bulletpoints0" w:customStyle="1">
    <w:name w:val="bulletpoints"/>
    <w:basedOn w:val="Bulletpoints"/>
    <w:link w:val="bulletpointsChar"/>
    <w:qFormat/>
    <w:rsid w:val="00D75B4B"/>
    <w:rPr>
      <w:lang w:eastAsia="en-GB"/>
    </w:rPr>
  </w:style>
  <w:style w:type="character" w:styleId="bulletpointsChar" w:customStyle="1">
    <w:name w:val="bulletpoints Char"/>
    <w:basedOn w:val="DefaultParagraphFont"/>
    <w:link w:val="bulletpoints0"/>
    <w:rsid w:val="00D75B4B"/>
    <w:rPr>
      <w:rFonts w:eastAsia="Times New Roman"/>
    </w:rPr>
  </w:style>
  <w:style w:type="paragraph" w:styleId="subhead2" w:customStyle="1">
    <w:name w:val="subhead 2"/>
    <w:basedOn w:val="BodyText2"/>
    <w:qFormat/>
    <w:rsid w:val="00A53971"/>
    <w:pPr>
      <w:spacing w:after="0" w:line="240" w:lineRule="auto"/>
      <w:jc w:val="both"/>
    </w:pPr>
    <w:rPr>
      <w:rFonts w:eastAsia="Times New Roman"/>
      <w:b/>
      <w:color w:val="000000"/>
      <w:sz w:val="20"/>
      <w:lang w:eastAsia="en-US"/>
    </w:rPr>
  </w:style>
  <w:style w:type="paragraph" w:styleId="subheads4" w:customStyle="1">
    <w:name w:val="subheads 4"/>
    <w:basedOn w:val="Normal"/>
    <w:link w:val="subheads4Char"/>
    <w:qFormat/>
    <w:rsid w:val="00A53971"/>
    <w:pPr>
      <w:shd w:val="clear" w:color="auto" w:fill="E0E0E0"/>
      <w:tabs>
        <w:tab w:val="left" w:pos="284"/>
      </w:tabs>
      <w:jc w:val="both"/>
    </w:pPr>
    <w:rPr>
      <w:rFonts w:eastAsia="Times New Roman"/>
      <w:b/>
      <w:color w:val="000000"/>
      <w:sz w:val="20"/>
      <w:lang w:eastAsia="en-US"/>
    </w:rPr>
  </w:style>
  <w:style w:type="character" w:styleId="subheads4Char" w:customStyle="1">
    <w:name w:val="subheads 4 Char"/>
    <w:basedOn w:val="DefaultParagraphFont"/>
    <w:link w:val="subheads4"/>
    <w:rsid w:val="00A53971"/>
    <w:rPr>
      <w:rFonts w:eastAsia="Times New Roman"/>
      <w:b/>
      <w:color w:val="000000"/>
      <w:shd w:val="clear" w:color="auto" w:fill="E0E0E0"/>
      <w:lang w:eastAsia="en-US"/>
    </w:rPr>
  </w:style>
  <w:style w:type="paragraph" w:styleId="BodyText2">
    <w:name w:val="Body Text 2"/>
    <w:basedOn w:val="Normal"/>
    <w:link w:val="BodyText2Char"/>
    <w:uiPriority w:val="99"/>
    <w:semiHidden/>
    <w:unhideWhenUsed/>
    <w:rsid w:val="00A53971"/>
    <w:pPr>
      <w:spacing w:after="120" w:line="480" w:lineRule="auto"/>
    </w:pPr>
  </w:style>
  <w:style w:type="character" w:styleId="BodyText2Char" w:customStyle="1">
    <w:name w:val="Body Text 2 Char"/>
    <w:basedOn w:val="DefaultParagraphFont"/>
    <w:link w:val="BodyText2"/>
    <w:uiPriority w:val="99"/>
    <w:semiHidden/>
    <w:rsid w:val="00A53971"/>
    <w:rPr>
      <w:sz w:val="22"/>
    </w:rPr>
  </w:style>
  <w:style w:type="paragraph" w:styleId="ListParagraph">
    <w:name w:val="List Paragraph"/>
    <w:basedOn w:val="Normal"/>
    <w:uiPriority w:val="34"/>
    <w:qFormat/>
    <w:rsid w:val="00FC5EC7"/>
    <w:pPr>
      <w:ind w:left="720"/>
      <w:contextualSpacing/>
    </w:pPr>
  </w:style>
  <w:style w:type="character" w:styleId="Emphasis">
    <w:name w:val="Emphasis"/>
    <w:basedOn w:val="DefaultParagraphFont"/>
    <w:qFormat/>
    <w:rsid w:val="00DE302F"/>
    <w:rPr>
      <w:i/>
      <w:iCs/>
    </w:rPr>
  </w:style>
  <w:style w:type="paragraph" w:styleId="gen" w:customStyle="1">
    <w:name w:val="gen"/>
    <w:basedOn w:val="Normal"/>
    <w:rsid w:val="00DE302F"/>
    <w:pPr>
      <w:spacing w:before="100" w:beforeAutospacing="1" w:after="100" w:afterAutospacing="1" w:line="360" w:lineRule="auto"/>
    </w:pPr>
    <w:rPr>
      <w:rFonts w:ascii="Times New Roman" w:hAnsi="Times New Roman" w:eastAsia="Times New Roman" w:cs="Times New Roman"/>
      <w:sz w:val="24"/>
      <w:szCs w:val="24"/>
      <w:lang w:val="en-US" w:eastAsia="en-US"/>
    </w:rPr>
  </w:style>
  <w:style w:type="paragraph" w:styleId="Default" w:customStyle="1">
    <w:name w:val="Default"/>
    <w:rsid w:val="00DE302F"/>
    <w:pPr>
      <w:widowControl w:val="0"/>
      <w:autoSpaceDE w:val="0"/>
      <w:autoSpaceDN w:val="0"/>
      <w:adjustRightInd w:val="0"/>
    </w:pPr>
    <w:rPr>
      <w:rFonts w:ascii="Helvetica" w:hAnsi="Helvetica" w:cs="Times New Roman" w:eastAsiaTheme="minorEastAsia"/>
      <w:color w:val="000000"/>
      <w:sz w:val="24"/>
      <w:szCs w:val="24"/>
    </w:rPr>
  </w:style>
  <w:style w:type="paragraph" w:styleId="BlockText">
    <w:name w:val="Block Text"/>
    <w:basedOn w:val="Normal"/>
    <w:unhideWhenUsed/>
    <w:rsid w:val="003240C0"/>
    <w:pPr>
      <w:widowControl w:val="0"/>
      <w:tabs>
        <w:tab w:val="left" w:pos="0"/>
      </w:tabs>
      <w:suppressAutoHyphens/>
      <w:autoSpaceDE w:val="0"/>
      <w:autoSpaceDN w:val="0"/>
      <w:adjustRightInd w:val="0"/>
      <w:spacing w:line="240" w:lineRule="atLeast"/>
      <w:ind w:left="720" w:right="720" w:hanging="720"/>
      <w:jc w:val="both"/>
    </w:pPr>
    <w:rPr>
      <w:rFonts w:ascii="Times New Roman" w:hAnsi="Times New Roman" w:eastAsia="Times New Roman" w:cs="Times New Roman"/>
      <w:spacing w:val="-3"/>
      <w:sz w:val="24"/>
      <w:szCs w:val="24"/>
      <w:lang w:eastAsia="en-US"/>
    </w:rPr>
  </w:style>
  <w:style w:type="paragraph" w:styleId="BodyText0">
    <w:name w:val="Body Text"/>
    <w:basedOn w:val="Normal"/>
    <w:link w:val="BodyTextChar0"/>
    <w:uiPriority w:val="99"/>
    <w:semiHidden/>
    <w:unhideWhenUsed/>
    <w:rsid w:val="00F56053"/>
    <w:pPr>
      <w:spacing w:after="120" w:line="256" w:lineRule="auto"/>
    </w:pPr>
    <w:rPr>
      <w:rFonts w:asciiTheme="minorHAnsi" w:hAnsiTheme="minorHAnsi" w:eastAsiaTheme="minorEastAsia" w:cstheme="minorBidi"/>
      <w:szCs w:val="22"/>
    </w:rPr>
  </w:style>
  <w:style w:type="character" w:styleId="BodyTextChar0" w:customStyle="1">
    <w:name w:val="Body Text Char"/>
    <w:basedOn w:val="DefaultParagraphFont"/>
    <w:link w:val="BodyText0"/>
    <w:uiPriority w:val="99"/>
    <w:semiHidden/>
    <w:rsid w:val="00F56053"/>
    <w:rPr>
      <w:rFonts w:asciiTheme="minorHAnsi" w:hAnsiTheme="minorHAnsi" w:eastAsiaTheme="minorEastAsia" w:cstheme="minorBidi"/>
      <w:sz w:val="22"/>
      <w:szCs w:val="22"/>
    </w:rPr>
  </w:style>
  <w:style w:type="paragraph" w:styleId="DfESBullets" w:customStyle="1">
    <w:name w:val="DfESBullets"/>
    <w:basedOn w:val="Normal"/>
    <w:rsid w:val="0064096F"/>
    <w:pPr>
      <w:widowControl w:val="0"/>
      <w:numPr>
        <w:numId w:val="6"/>
      </w:numPr>
      <w:overflowPunct w:val="0"/>
      <w:autoSpaceDE w:val="0"/>
      <w:autoSpaceDN w:val="0"/>
      <w:adjustRightInd w:val="0"/>
      <w:spacing w:after="240"/>
    </w:pPr>
    <w:rPr>
      <w:rFonts w:eastAsia="Times New Roman" w:cs="Times New Roman"/>
      <w:sz w:val="24"/>
      <w:lang w:eastAsia="en-US"/>
    </w:rPr>
  </w:style>
  <w:style w:type="character" w:styleId="Glossaryterm" w:customStyle="1">
    <w:name w:val="Glossary term"/>
    <w:rsid w:val="00B01847"/>
    <w:rPr>
      <w:b w:val="0"/>
      <w:bCs w:val="0"/>
      <w:i w:val="0"/>
      <w:iCs w:val="0"/>
      <w:strike w:val="0"/>
      <w:dstrike w:val="0"/>
      <w:color w:val="800000"/>
      <w:u w:val="none"/>
      <w:effect w:val="none"/>
    </w:rPr>
  </w:style>
  <w:style w:type="paragraph" w:styleId="BodyText3">
    <w:name w:val="Body Text 3"/>
    <w:basedOn w:val="Normal"/>
    <w:link w:val="BodyText3Char"/>
    <w:uiPriority w:val="99"/>
    <w:semiHidden/>
    <w:unhideWhenUsed/>
    <w:rsid w:val="00B01847"/>
    <w:pPr>
      <w:spacing w:after="120"/>
    </w:pPr>
    <w:rPr>
      <w:sz w:val="16"/>
      <w:szCs w:val="16"/>
    </w:rPr>
  </w:style>
  <w:style w:type="character" w:styleId="BodyText3Char" w:customStyle="1">
    <w:name w:val="Body Text 3 Char"/>
    <w:basedOn w:val="DefaultParagraphFont"/>
    <w:link w:val="BodyText3"/>
    <w:uiPriority w:val="99"/>
    <w:semiHidden/>
    <w:rsid w:val="00B01847"/>
    <w:rPr>
      <w:sz w:val="16"/>
      <w:szCs w:val="16"/>
    </w:rPr>
  </w:style>
  <w:style w:type="paragraph" w:styleId="BodyTextIndent3">
    <w:name w:val="Body Text Indent 3"/>
    <w:basedOn w:val="Normal"/>
    <w:link w:val="BodyTextIndent3Char"/>
    <w:uiPriority w:val="99"/>
    <w:semiHidden/>
    <w:unhideWhenUsed/>
    <w:rsid w:val="00B01847"/>
    <w:pPr>
      <w:spacing w:after="120"/>
      <w:ind w:left="283"/>
    </w:pPr>
    <w:rPr>
      <w:sz w:val="16"/>
      <w:szCs w:val="16"/>
    </w:rPr>
  </w:style>
  <w:style w:type="character" w:styleId="BodyTextIndent3Char" w:customStyle="1">
    <w:name w:val="Body Text Indent 3 Char"/>
    <w:basedOn w:val="DefaultParagraphFont"/>
    <w:link w:val="BodyTextIndent3"/>
    <w:uiPriority w:val="99"/>
    <w:semiHidden/>
    <w:rsid w:val="00B01847"/>
    <w:rPr>
      <w:sz w:val="16"/>
      <w:szCs w:val="16"/>
    </w:rPr>
  </w:style>
  <w:style w:type="paragraph" w:styleId="TOCHeading">
    <w:name w:val="TOC Heading"/>
    <w:basedOn w:val="Heading1"/>
    <w:next w:val="Normal"/>
    <w:uiPriority w:val="39"/>
    <w:semiHidden/>
    <w:unhideWhenUsed/>
    <w:qFormat/>
    <w:rsid w:val="002B01A5"/>
    <w:pPr>
      <w:keepLines/>
      <w:spacing w:after="0"/>
      <w:outlineLvl w:val="9"/>
    </w:pPr>
    <w:rPr>
      <w:rFonts w:asciiTheme="majorHAnsi" w:hAnsiTheme="majorHAnsi" w:eastAsiaTheme="majorEastAsia" w:cstheme="majorBidi"/>
      <w:b w:val="0"/>
      <w:bCs w:val="0"/>
      <w:color w:val="2E74B5"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679">
      <w:bodyDiv w:val="1"/>
      <w:marLeft w:val="0"/>
      <w:marRight w:val="0"/>
      <w:marTop w:val="0"/>
      <w:marBottom w:val="0"/>
      <w:divBdr>
        <w:top w:val="none" w:sz="0" w:space="0" w:color="auto"/>
        <w:left w:val="none" w:sz="0" w:space="0" w:color="auto"/>
        <w:bottom w:val="none" w:sz="0" w:space="0" w:color="auto"/>
        <w:right w:val="none" w:sz="0" w:space="0" w:color="auto"/>
      </w:divBdr>
    </w:div>
    <w:div w:id="55979815">
      <w:bodyDiv w:val="1"/>
      <w:marLeft w:val="0"/>
      <w:marRight w:val="0"/>
      <w:marTop w:val="0"/>
      <w:marBottom w:val="0"/>
      <w:divBdr>
        <w:top w:val="none" w:sz="0" w:space="0" w:color="auto"/>
        <w:left w:val="none" w:sz="0" w:space="0" w:color="auto"/>
        <w:bottom w:val="none" w:sz="0" w:space="0" w:color="auto"/>
        <w:right w:val="none" w:sz="0" w:space="0" w:color="auto"/>
      </w:divBdr>
    </w:div>
    <w:div w:id="57558537">
      <w:bodyDiv w:val="1"/>
      <w:marLeft w:val="0"/>
      <w:marRight w:val="0"/>
      <w:marTop w:val="0"/>
      <w:marBottom w:val="0"/>
      <w:divBdr>
        <w:top w:val="none" w:sz="0" w:space="0" w:color="auto"/>
        <w:left w:val="none" w:sz="0" w:space="0" w:color="auto"/>
        <w:bottom w:val="none" w:sz="0" w:space="0" w:color="auto"/>
        <w:right w:val="none" w:sz="0" w:space="0" w:color="auto"/>
      </w:divBdr>
    </w:div>
    <w:div w:id="73934469">
      <w:bodyDiv w:val="1"/>
      <w:marLeft w:val="0"/>
      <w:marRight w:val="0"/>
      <w:marTop w:val="0"/>
      <w:marBottom w:val="0"/>
      <w:divBdr>
        <w:top w:val="none" w:sz="0" w:space="0" w:color="auto"/>
        <w:left w:val="none" w:sz="0" w:space="0" w:color="auto"/>
        <w:bottom w:val="none" w:sz="0" w:space="0" w:color="auto"/>
        <w:right w:val="none" w:sz="0" w:space="0" w:color="auto"/>
      </w:divBdr>
    </w:div>
    <w:div w:id="80756941">
      <w:bodyDiv w:val="1"/>
      <w:marLeft w:val="0"/>
      <w:marRight w:val="0"/>
      <w:marTop w:val="0"/>
      <w:marBottom w:val="0"/>
      <w:divBdr>
        <w:top w:val="none" w:sz="0" w:space="0" w:color="auto"/>
        <w:left w:val="none" w:sz="0" w:space="0" w:color="auto"/>
        <w:bottom w:val="none" w:sz="0" w:space="0" w:color="auto"/>
        <w:right w:val="none" w:sz="0" w:space="0" w:color="auto"/>
      </w:divBdr>
    </w:div>
    <w:div w:id="93475422">
      <w:bodyDiv w:val="1"/>
      <w:marLeft w:val="0"/>
      <w:marRight w:val="0"/>
      <w:marTop w:val="0"/>
      <w:marBottom w:val="0"/>
      <w:divBdr>
        <w:top w:val="none" w:sz="0" w:space="0" w:color="auto"/>
        <w:left w:val="none" w:sz="0" w:space="0" w:color="auto"/>
        <w:bottom w:val="none" w:sz="0" w:space="0" w:color="auto"/>
        <w:right w:val="none" w:sz="0" w:space="0" w:color="auto"/>
      </w:divBdr>
    </w:div>
    <w:div w:id="192233408">
      <w:bodyDiv w:val="1"/>
      <w:marLeft w:val="0"/>
      <w:marRight w:val="0"/>
      <w:marTop w:val="0"/>
      <w:marBottom w:val="0"/>
      <w:divBdr>
        <w:top w:val="none" w:sz="0" w:space="0" w:color="auto"/>
        <w:left w:val="none" w:sz="0" w:space="0" w:color="auto"/>
        <w:bottom w:val="none" w:sz="0" w:space="0" w:color="auto"/>
        <w:right w:val="none" w:sz="0" w:space="0" w:color="auto"/>
      </w:divBdr>
    </w:div>
    <w:div w:id="208343325">
      <w:bodyDiv w:val="1"/>
      <w:marLeft w:val="0"/>
      <w:marRight w:val="0"/>
      <w:marTop w:val="0"/>
      <w:marBottom w:val="0"/>
      <w:divBdr>
        <w:top w:val="none" w:sz="0" w:space="0" w:color="auto"/>
        <w:left w:val="none" w:sz="0" w:space="0" w:color="auto"/>
        <w:bottom w:val="none" w:sz="0" w:space="0" w:color="auto"/>
        <w:right w:val="none" w:sz="0" w:space="0" w:color="auto"/>
      </w:divBdr>
    </w:div>
    <w:div w:id="220945312">
      <w:bodyDiv w:val="1"/>
      <w:marLeft w:val="0"/>
      <w:marRight w:val="0"/>
      <w:marTop w:val="0"/>
      <w:marBottom w:val="0"/>
      <w:divBdr>
        <w:top w:val="none" w:sz="0" w:space="0" w:color="auto"/>
        <w:left w:val="none" w:sz="0" w:space="0" w:color="auto"/>
        <w:bottom w:val="none" w:sz="0" w:space="0" w:color="auto"/>
        <w:right w:val="none" w:sz="0" w:space="0" w:color="auto"/>
      </w:divBdr>
    </w:div>
    <w:div w:id="237137328">
      <w:bodyDiv w:val="1"/>
      <w:marLeft w:val="0"/>
      <w:marRight w:val="0"/>
      <w:marTop w:val="0"/>
      <w:marBottom w:val="0"/>
      <w:divBdr>
        <w:top w:val="none" w:sz="0" w:space="0" w:color="auto"/>
        <w:left w:val="none" w:sz="0" w:space="0" w:color="auto"/>
        <w:bottom w:val="none" w:sz="0" w:space="0" w:color="auto"/>
        <w:right w:val="none" w:sz="0" w:space="0" w:color="auto"/>
      </w:divBdr>
    </w:div>
    <w:div w:id="248655664">
      <w:bodyDiv w:val="1"/>
      <w:marLeft w:val="0"/>
      <w:marRight w:val="0"/>
      <w:marTop w:val="0"/>
      <w:marBottom w:val="0"/>
      <w:divBdr>
        <w:top w:val="none" w:sz="0" w:space="0" w:color="auto"/>
        <w:left w:val="none" w:sz="0" w:space="0" w:color="auto"/>
        <w:bottom w:val="none" w:sz="0" w:space="0" w:color="auto"/>
        <w:right w:val="none" w:sz="0" w:space="0" w:color="auto"/>
      </w:divBdr>
    </w:div>
    <w:div w:id="256521811">
      <w:bodyDiv w:val="1"/>
      <w:marLeft w:val="0"/>
      <w:marRight w:val="0"/>
      <w:marTop w:val="0"/>
      <w:marBottom w:val="0"/>
      <w:divBdr>
        <w:top w:val="none" w:sz="0" w:space="0" w:color="auto"/>
        <w:left w:val="none" w:sz="0" w:space="0" w:color="auto"/>
        <w:bottom w:val="none" w:sz="0" w:space="0" w:color="auto"/>
        <w:right w:val="none" w:sz="0" w:space="0" w:color="auto"/>
      </w:divBdr>
    </w:div>
    <w:div w:id="260380382">
      <w:bodyDiv w:val="1"/>
      <w:marLeft w:val="0"/>
      <w:marRight w:val="0"/>
      <w:marTop w:val="0"/>
      <w:marBottom w:val="0"/>
      <w:divBdr>
        <w:top w:val="none" w:sz="0" w:space="0" w:color="auto"/>
        <w:left w:val="none" w:sz="0" w:space="0" w:color="auto"/>
        <w:bottom w:val="none" w:sz="0" w:space="0" w:color="auto"/>
        <w:right w:val="none" w:sz="0" w:space="0" w:color="auto"/>
      </w:divBdr>
    </w:div>
    <w:div w:id="273556911">
      <w:bodyDiv w:val="1"/>
      <w:marLeft w:val="0"/>
      <w:marRight w:val="0"/>
      <w:marTop w:val="0"/>
      <w:marBottom w:val="0"/>
      <w:divBdr>
        <w:top w:val="none" w:sz="0" w:space="0" w:color="auto"/>
        <w:left w:val="none" w:sz="0" w:space="0" w:color="auto"/>
        <w:bottom w:val="none" w:sz="0" w:space="0" w:color="auto"/>
        <w:right w:val="none" w:sz="0" w:space="0" w:color="auto"/>
      </w:divBdr>
    </w:div>
    <w:div w:id="315108141">
      <w:bodyDiv w:val="1"/>
      <w:marLeft w:val="0"/>
      <w:marRight w:val="0"/>
      <w:marTop w:val="0"/>
      <w:marBottom w:val="0"/>
      <w:divBdr>
        <w:top w:val="none" w:sz="0" w:space="0" w:color="auto"/>
        <w:left w:val="none" w:sz="0" w:space="0" w:color="auto"/>
        <w:bottom w:val="none" w:sz="0" w:space="0" w:color="auto"/>
        <w:right w:val="none" w:sz="0" w:space="0" w:color="auto"/>
      </w:divBdr>
    </w:div>
    <w:div w:id="352459134">
      <w:bodyDiv w:val="1"/>
      <w:marLeft w:val="0"/>
      <w:marRight w:val="0"/>
      <w:marTop w:val="0"/>
      <w:marBottom w:val="0"/>
      <w:divBdr>
        <w:top w:val="none" w:sz="0" w:space="0" w:color="auto"/>
        <w:left w:val="none" w:sz="0" w:space="0" w:color="auto"/>
        <w:bottom w:val="none" w:sz="0" w:space="0" w:color="auto"/>
        <w:right w:val="none" w:sz="0" w:space="0" w:color="auto"/>
      </w:divBdr>
    </w:div>
    <w:div w:id="375859542">
      <w:bodyDiv w:val="1"/>
      <w:marLeft w:val="0"/>
      <w:marRight w:val="0"/>
      <w:marTop w:val="0"/>
      <w:marBottom w:val="0"/>
      <w:divBdr>
        <w:top w:val="none" w:sz="0" w:space="0" w:color="auto"/>
        <w:left w:val="none" w:sz="0" w:space="0" w:color="auto"/>
        <w:bottom w:val="none" w:sz="0" w:space="0" w:color="auto"/>
        <w:right w:val="none" w:sz="0" w:space="0" w:color="auto"/>
      </w:divBdr>
    </w:div>
    <w:div w:id="381684637">
      <w:bodyDiv w:val="1"/>
      <w:marLeft w:val="0"/>
      <w:marRight w:val="0"/>
      <w:marTop w:val="0"/>
      <w:marBottom w:val="0"/>
      <w:divBdr>
        <w:top w:val="none" w:sz="0" w:space="0" w:color="auto"/>
        <w:left w:val="none" w:sz="0" w:space="0" w:color="auto"/>
        <w:bottom w:val="none" w:sz="0" w:space="0" w:color="auto"/>
        <w:right w:val="none" w:sz="0" w:space="0" w:color="auto"/>
      </w:divBdr>
    </w:div>
    <w:div w:id="402145328">
      <w:bodyDiv w:val="1"/>
      <w:marLeft w:val="0"/>
      <w:marRight w:val="0"/>
      <w:marTop w:val="0"/>
      <w:marBottom w:val="0"/>
      <w:divBdr>
        <w:top w:val="none" w:sz="0" w:space="0" w:color="auto"/>
        <w:left w:val="none" w:sz="0" w:space="0" w:color="auto"/>
        <w:bottom w:val="none" w:sz="0" w:space="0" w:color="auto"/>
        <w:right w:val="none" w:sz="0" w:space="0" w:color="auto"/>
      </w:divBdr>
    </w:div>
    <w:div w:id="455759235">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520047965">
      <w:bodyDiv w:val="1"/>
      <w:marLeft w:val="0"/>
      <w:marRight w:val="0"/>
      <w:marTop w:val="0"/>
      <w:marBottom w:val="0"/>
      <w:divBdr>
        <w:top w:val="none" w:sz="0" w:space="0" w:color="auto"/>
        <w:left w:val="none" w:sz="0" w:space="0" w:color="auto"/>
        <w:bottom w:val="none" w:sz="0" w:space="0" w:color="auto"/>
        <w:right w:val="none" w:sz="0" w:space="0" w:color="auto"/>
      </w:divBdr>
    </w:div>
    <w:div w:id="556354712">
      <w:bodyDiv w:val="1"/>
      <w:marLeft w:val="0"/>
      <w:marRight w:val="0"/>
      <w:marTop w:val="0"/>
      <w:marBottom w:val="0"/>
      <w:divBdr>
        <w:top w:val="none" w:sz="0" w:space="0" w:color="auto"/>
        <w:left w:val="none" w:sz="0" w:space="0" w:color="auto"/>
        <w:bottom w:val="none" w:sz="0" w:space="0" w:color="auto"/>
        <w:right w:val="none" w:sz="0" w:space="0" w:color="auto"/>
      </w:divBdr>
    </w:div>
    <w:div w:id="557516652">
      <w:bodyDiv w:val="1"/>
      <w:marLeft w:val="0"/>
      <w:marRight w:val="0"/>
      <w:marTop w:val="0"/>
      <w:marBottom w:val="0"/>
      <w:divBdr>
        <w:top w:val="none" w:sz="0" w:space="0" w:color="auto"/>
        <w:left w:val="none" w:sz="0" w:space="0" w:color="auto"/>
        <w:bottom w:val="none" w:sz="0" w:space="0" w:color="auto"/>
        <w:right w:val="none" w:sz="0" w:space="0" w:color="auto"/>
      </w:divBdr>
    </w:div>
    <w:div w:id="560215665">
      <w:bodyDiv w:val="1"/>
      <w:marLeft w:val="0"/>
      <w:marRight w:val="0"/>
      <w:marTop w:val="0"/>
      <w:marBottom w:val="0"/>
      <w:divBdr>
        <w:top w:val="none" w:sz="0" w:space="0" w:color="auto"/>
        <w:left w:val="none" w:sz="0" w:space="0" w:color="auto"/>
        <w:bottom w:val="none" w:sz="0" w:space="0" w:color="auto"/>
        <w:right w:val="none" w:sz="0" w:space="0" w:color="auto"/>
      </w:divBdr>
    </w:div>
    <w:div w:id="622690236">
      <w:bodyDiv w:val="1"/>
      <w:marLeft w:val="0"/>
      <w:marRight w:val="0"/>
      <w:marTop w:val="0"/>
      <w:marBottom w:val="0"/>
      <w:divBdr>
        <w:top w:val="none" w:sz="0" w:space="0" w:color="auto"/>
        <w:left w:val="none" w:sz="0" w:space="0" w:color="auto"/>
        <w:bottom w:val="none" w:sz="0" w:space="0" w:color="auto"/>
        <w:right w:val="none" w:sz="0" w:space="0" w:color="auto"/>
      </w:divBdr>
    </w:div>
    <w:div w:id="624776474">
      <w:bodyDiv w:val="1"/>
      <w:marLeft w:val="0"/>
      <w:marRight w:val="0"/>
      <w:marTop w:val="0"/>
      <w:marBottom w:val="0"/>
      <w:divBdr>
        <w:top w:val="none" w:sz="0" w:space="0" w:color="auto"/>
        <w:left w:val="none" w:sz="0" w:space="0" w:color="auto"/>
        <w:bottom w:val="none" w:sz="0" w:space="0" w:color="auto"/>
        <w:right w:val="none" w:sz="0" w:space="0" w:color="auto"/>
      </w:divBdr>
    </w:div>
    <w:div w:id="630596208">
      <w:bodyDiv w:val="1"/>
      <w:marLeft w:val="0"/>
      <w:marRight w:val="0"/>
      <w:marTop w:val="0"/>
      <w:marBottom w:val="0"/>
      <w:divBdr>
        <w:top w:val="none" w:sz="0" w:space="0" w:color="auto"/>
        <w:left w:val="none" w:sz="0" w:space="0" w:color="auto"/>
        <w:bottom w:val="none" w:sz="0" w:space="0" w:color="auto"/>
        <w:right w:val="none" w:sz="0" w:space="0" w:color="auto"/>
      </w:divBdr>
    </w:div>
    <w:div w:id="652412845">
      <w:bodyDiv w:val="1"/>
      <w:marLeft w:val="0"/>
      <w:marRight w:val="0"/>
      <w:marTop w:val="0"/>
      <w:marBottom w:val="0"/>
      <w:divBdr>
        <w:top w:val="none" w:sz="0" w:space="0" w:color="auto"/>
        <w:left w:val="none" w:sz="0" w:space="0" w:color="auto"/>
        <w:bottom w:val="none" w:sz="0" w:space="0" w:color="auto"/>
        <w:right w:val="none" w:sz="0" w:space="0" w:color="auto"/>
      </w:divBdr>
    </w:div>
    <w:div w:id="745568572">
      <w:bodyDiv w:val="1"/>
      <w:marLeft w:val="0"/>
      <w:marRight w:val="0"/>
      <w:marTop w:val="0"/>
      <w:marBottom w:val="0"/>
      <w:divBdr>
        <w:top w:val="none" w:sz="0" w:space="0" w:color="auto"/>
        <w:left w:val="none" w:sz="0" w:space="0" w:color="auto"/>
        <w:bottom w:val="none" w:sz="0" w:space="0" w:color="auto"/>
        <w:right w:val="none" w:sz="0" w:space="0" w:color="auto"/>
      </w:divBdr>
    </w:div>
    <w:div w:id="746656918">
      <w:bodyDiv w:val="1"/>
      <w:marLeft w:val="0"/>
      <w:marRight w:val="0"/>
      <w:marTop w:val="0"/>
      <w:marBottom w:val="0"/>
      <w:divBdr>
        <w:top w:val="none" w:sz="0" w:space="0" w:color="auto"/>
        <w:left w:val="none" w:sz="0" w:space="0" w:color="auto"/>
        <w:bottom w:val="none" w:sz="0" w:space="0" w:color="auto"/>
        <w:right w:val="none" w:sz="0" w:space="0" w:color="auto"/>
      </w:divBdr>
    </w:div>
    <w:div w:id="752161158">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67121230">
      <w:bodyDiv w:val="1"/>
      <w:marLeft w:val="0"/>
      <w:marRight w:val="0"/>
      <w:marTop w:val="0"/>
      <w:marBottom w:val="0"/>
      <w:divBdr>
        <w:top w:val="none" w:sz="0" w:space="0" w:color="auto"/>
        <w:left w:val="none" w:sz="0" w:space="0" w:color="auto"/>
        <w:bottom w:val="none" w:sz="0" w:space="0" w:color="auto"/>
        <w:right w:val="none" w:sz="0" w:space="0" w:color="auto"/>
      </w:divBdr>
    </w:div>
    <w:div w:id="832179210">
      <w:bodyDiv w:val="1"/>
      <w:marLeft w:val="0"/>
      <w:marRight w:val="0"/>
      <w:marTop w:val="0"/>
      <w:marBottom w:val="0"/>
      <w:divBdr>
        <w:top w:val="none" w:sz="0" w:space="0" w:color="auto"/>
        <w:left w:val="none" w:sz="0" w:space="0" w:color="auto"/>
        <w:bottom w:val="none" w:sz="0" w:space="0" w:color="auto"/>
        <w:right w:val="none" w:sz="0" w:space="0" w:color="auto"/>
      </w:divBdr>
    </w:div>
    <w:div w:id="851720420">
      <w:bodyDiv w:val="1"/>
      <w:marLeft w:val="0"/>
      <w:marRight w:val="0"/>
      <w:marTop w:val="0"/>
      <w:marBottom w:val="0"/>
      <w:divBdr>
        <w:top w:val="none" w:sz="0" w:space="0" w:color="auto"/>
        <w:left w:val="none" w:sz="0" w:space="0" w:color="auto"/>
        <w:bottom w:val="none" w:sz="0" w:space="0" w:color="auto"/>
        <w:right w:val="none" w:sz="0" w:space="0" w:color="auto"/>
      </w:divBdr>
    </w:div>
    <w:div w:id="860774918">
      <w:bodyDiv w:val="1"/>
      <w:marLeft w:val="0"/>
      <w:marRight w:val="0"/>
      <w:marTop w:val="0"/>
      <w:marBottom w:val="0"/>
      <w:divBdr>
        <w:top w:val="none" w:sz="0" w:space="0" w:color="auto"/>
        <w:left w:val="none" w:sz="0" w:space="0" w:color="auto"/>
        <w:bottom w:val="none" w:sz="0" w:space="0" w:color="auto"/>
        <w:right w:val="none" w:sz="0" w:space="0" w:color="auto"/>
      </w:divBdr>
    </w:div>
    <w:div w:id="865020623">
      <w:bodyDiv w:val="1"/>
      <w:marLeft w:val="0"/>
      <w:marRight w:val="0"/>
      <w:marTop w:val="0"/>
      <w:marBottom w:val="0"/>
      <w:divBdr>
        <w:top w:val="none" w:sz="0" w:space="0" w:color="auto"/>
        <w:left w:val="none" w:sz="0" w:space="0" w:color="auto"/>
        <w:bottom w:val="none" w:sz="0" w:space="0" w:color="auto"/>
        <w:right w:val="none" w:sz="0" w:space="0" w:color="auto"/>
      </w:divBdr>
    </w:div>
    <w:div w:id="882600285">
      <w:bodyDiv w:val="1"/>
      <w:marLeft w:val="0"/>
      <w:marRight w:val="0"/>
      <w:marTop w:val="0"/>
      <w:marBottom w:val="0"/>
      <w:divBdr>
        <w:top w:val="none" w:sz="0" w:space="0" w:color="auto"/>
        <w:left w:val="none" w:sz="0" w:space="0" w:color="auto"/>
        <w:bottom w:val="none" w:sz="0" w:space="0" w:color="auto"/>
        <w:right w:val="none" w:sz="0" w:space="0" w:color="auto"/>
      </w:divBdr>
    </w:div>
    <w:div w:id="918751407">
      <w:bodyDiv w:val="1"/>
      <w:marLeft w:val="0"/>
      <w:marRight w:val="0"/>
      <w:marTop w:val="0"/>
      <w:marBottom w:val="0"/>
      <w:divBdr>
        <w:top w:val="none" w:sz="0" w:space="0" w:color="auto"/>
        <w:left w:val="none" w:sz="0" w:space="0" w:color="auto"/>
        <w:bottom w:val="none" w:sz="0" w:space="0" w:color="auto"/>
        <w:right w:val="none" w:sz="0" w:space="0" w:color="auto"/>
      </w:divBdr>
    </w:div>
    <w:div w:id="939874553">
      <w:bodyDiv w:val="1"/>
      <w:marLeft w:val="0"/>
      <w:marRight w:val="0"/>
      <w:marTop w:val="0"/>
      <w:marBottom w:val="0"/>
      <w:divBdr>
        <w:top w:val="none" w:sz="0" w:space="0" w:color="auto"/>
        <w:left w:val="none" w:sz="0" w:space="0" w:color="auto"/>
        <w:bottom w:val="none" w:sz="0" w:space="0" w:color="auto"/>
        <w:right w:val="none" w:sz="0" w:space="0" w:color="auto"/>
      </w:divBdr>
    </w:div>
    <w:div w:id="956301483">
      <w:bodyDiv w:val="1"/>
      <w:marLeft w:val="0"/>
      <w:marRight w:val="0"/>
      <w:marTop w:val="0"/>
      <w:marBottom w:val="0"/>
      <w:divBdr>
        <w:top w:val="none" w:sz="0" w:space="0" w:color="auto"/>
        <w:left w:val="none" w:sz="0" w:space="0" w:color="auto"/>
        <w:bottom w:val="none" w:sz="0" w:space="0" w:color="auto"/>
        <w:right w:val="none" w:sz="0" w:space="0" w:color="auto"/>
      </w:divBdr>
    </w:div>
    <w:div w:id="1018694858">
      <w:bodyDiv w:val="1"/>
      <w:marLeft w:val="0"/>
      <w:marRight w:val="0"/>
      <w:marTop w:val="0"/>
      <w:marBottom w:val="0"/>
      <w:divBdr>
        <w:top w:val="none" w:sz="0" w:space="0" w:color="auto"/>
        <w:left w:val="none" w:sz="0" w:space="0" w:color="auto"/>
        <w:bottom w:val="none" w:sz="0" w:space="0" w:color="auto"/>
        <w:right w:val="none" w:sz="0" w:space="0" w:color="auto"/>
      </w:divBdr>
    </w:div>
    <w:div w:id="1023827615">
      <w:bodyDiv w:val="1"/>
      <w:marLeft w:val="0"/>
      <w:marRight w:val="0"/>
      <w:marTop w:val="0"/>
      <w:marBottom w:val="0"/>
      <w:divBdr>
        <w:top w:val="none" w:sz="0" w:space="0" w:color="auto"/>
        <w:left w:val="none" w:sz="0" w:space="0" w:color="auto"/>
        <w:bottom w:val="none" w:sz="0" w:space="0" w:color="auto"/>
        <w:right w:val="none" w:sz="0" w:space="0" w:color="auto"/>
      </w:divBdr>
    </w:div>
    <w:div w:id="1063916547">
      <w:bodyDiv w:val="1"/>
      <w:marLeft w:val="0"/>
      <w:marRight w:val="0"/>
      <w:marTop w:val="0"/>
      <w:marBottom w:val="0"/>
      <w:divBdr>
        <w:top w:val="none" w:sz="0" w:space="0" w:color="auto"/>
        <w:left w:val="none" w:sz="0" w:space="0" w:color="auto"/>
        <w:bottom w:val="none" w:sz="0" w:space="0" w:color="auto"/>
        <w:right w:val="none" w:sz="0" w:space="0" w:color="auto"/>
      </w:divBdr>
    </w:div>
    <w:div w:id="1068841543">
      <w:bodyDiv w:val="1"/>
      <w:marLeft w:val="0"/>
      <w:marRight w:val="0"/>
      <w:marTop w:val="0"/>
      <w:marBottom w:val="0"/>
      <w:divBdr>
        <w:top w:val="none" w:sz="0" w:space="0" w:color="auto"/>
        <w:left w:val="none" w:sz="0" w:space="0" w:color="auto"/>
        <w:bottom w:val="none" w:sz="0" w:space="0" w:color="auto"/>
        <w:right w:val="none" w:sz="0" w:space="0" w:color="auto"/>
      </w:divBdr>
    </w:div>
    <w:div w:id="1096442337">
      <w:bodyDiv w:val="1"/>
      <w:marLeft w:val="0"/>
      <w:marRight w:val="0"/>
      <w:marTop w:val="0"/>
      <w:marBottom w:val="0"/>
      <w:divBdr>
        <w:top w:val="none" w:sz="0" w:space="0" w:color="auto"/>
        <w:left w:val="none" w:sz="0" w:space="0" w:color="auto"/>
        <w:bottom w:val="none" w:sz="0" w:space="0" w:color="auto"/>
        <w:right w:val="none" w:sz="0" w:space="0" w:color="auto"/>
      </w:divBdr>
    </w:div>
    <w:div w:id="1099720630">
      <w:bodyDiv w:val="1"/>
      <w:marLeft w:val="0"/>
      <w:marRight w:val="0"/>
      <w:marTop w:val="0"/>
      <w:marBottom w:val="0"/>
      <w:divBdr>
        <w:top w:val="none" w:sz="0" w:space="0" w:color="auto"/>
        <w:left w:val="none" w:sz="0" w:space="0" w:color="auto"/>
        <w:bottom w:val="none" w:sz="0" w:space="0" w:color="auto"/>
        <w:right w:val="none" w:sz="0" w:space="0" w:color="auto"/>
      </w:divBdr>
    </w:div>
    <w:div w:id="1166941254">
      <w:bodyDiv w:val="1"/>
      <w:marLeft w:val="0"/>
      <w:marRight w:val="0"/>
      <w:marTop w:val="0"/>
      <w:marBottom w:val="0"/>
      <w:divBdr>
        <w:top w:val="none" w:sz="0" w:space="0" w:color="auto"/>
        <w:left w:val="none" w:sz="0" w:space="0" w:color="auto"/>
        <w:bottom w:val="none" w:sz="0" w:space="0" w:color="auto"/>
        <w:right w:val="none" w:sz="0" w:space="0" w:color="auto"/>
      </w:divBdr>
    </w:div>
    <w:div w:id="1188255053">
      <w:bodyDiv w:val="1"/>
      <w:marLeft w:val="0"/>
      <w:marRight w:val="0"/>
      <w:marTop w:val="0"/>
      <w:marBottom w:val="0"/>
      <w:divBdr>
        <w:top w:val="none" w:sz="0" w:space="0" w:color="auto"/>
        <w:left w:val="none" w:sz="0" w:space="0" w:color="auto"/>
        <w:bottom w:val="none" w:sz="0" w:space="0" w:color="auto"/>
        <w:right w:val="none" w:sz="0" w:space="0" w:color="auto"/>
      </w:divBdr>
    </w:div>
    <w:div w:id="1194028511">
      <w:bodyDiv w:val="1"/>
      <w:marLeft w:val="0"/>
      <w:marRight w:val="0"/>
      <w:marTop w:val="0"/>
      <w:marBottom w:val="0"/>
      <w:divBdr>
        <w:top w:val="none" w:sz="0" w:space="0" w:color="auto"/>
        <w:left w:val="none" w:sz="0" w:space="0" w:color="auto"/>
        <w:bottom w:val="none" w:sz="0" w:space="0" w:color="auto"/>
        <w:right w:val="none" w:sz="0" w:space="0" w:color="auto"/>
      </w:divBdr>
    </w:div>
    <w:div w:id="1224294278">
      <w:bodyDiv w:val="1"/>
      <w:marLeft w:val="0"/>
      <w:marRight w:val="0"/>
      <w:marTop w:val="0"/>
      <w:marBottom w:val="0"/>
      <w:divBdr>
        <w:top w:val="none" w:sz="0" w:space="0" w:color="auto"/>
        <w:left w:val="none" w:sz="0" w:space="0" w:color="auto"/>
        <w:bottom w:val="none" w:sz="0" w:space="0" w:color="auto"/>
        <w:right w:val="none" w:sz="0" w:space="0" w:color="auto"/>
      </w:divBdr>
    </w:div>
    <w:div w:id="1256283915">
      <w:bodyDiv w:val="1"/>
      <w:marLeft w:val="0"/>
      <w:marRight w:val="0"/>
      <w:marTop w:val="0"/>
      <w:marBottom w:val="0"/>
      <w:divBdr>
        <w:top w:val="none" w:sz="0" w:space="0" w:color="auto"/>
        <w:left w:val="none" w:sz="0" w:space="0" w:color="auto"/>
        <w:bottom w:val="none" w:sz="0" w:space="0" w:color="auto"/>
        <w:right w:val="none" w:sz="0" w:space="0" w:color="auto"/>
      </w:divBdr>
    </w:div>
    <w:div w:id="1267076896">
      <w:bodyDiv w:val="1"/>
      <w:marLeft w:val="0"/>
      <w:marRight w:val="0"/>
      <w:marTop w:val="0"/>
      <w:marBottom w:val="0"/>
      <w:divBdr>
        <w:top w:val="none" w:sz="0" w:space="0" w:color="auto"/>
        <w:left w:val="none" w:sz="0" w:space="0" w:color="auto"/>
        <w:bottom w:val="none" w:sz="0" w:space="0" w:color="auto"/>
        <w:right w:val="none" w:sz="0" w:space="0" w:color="auto"/>
      </w:divBdr>
    </w:div>
    <w:div w:id="1293292734">
      <w:bodyDiv w:val="1"/>
      <w:marLeft w:val="0"/>
      <w:marRight w:val="0"/>
      <w:marTop w:val="0"/>
      <w:marBottom w:val="0"/>
      <w:divBdr>
        <w:top w:val="none" w:sz="0" w:space="0" w:color="auto"/>
        <w:left w:val="none" w:sz="0" w:space="0" w:color="auto"/>
        <w:bottom w:val="none" w:sz="0" w:space="0" w:color="auto"/>
        <w:right w:val="none" w:sz="0" w:space="0" w:color="auto"/>
      </w:divBdr>
    </w:div>
    <w:div w:id="1306469129">
      <w:bodyDiv w:val="1"/>
      <w:marLeft w:val="0"/>
      <w:marRight w:val="0"/>
      <w:marTop w:val="0"/>
      <w:marBottom w:val="0"/>
      <w:divBdr>
        <w:top w:val="none" w:sz="0" w:space="0" w:color="auto"/>
        <w:left w:val="none" w:sz="0" w:space="0" w:color="auto"/>
        <w:bottom w:val="none" w:sz="0" w:space="0" w:color="auto"/>
        <w:right w:val="none" w:sz="0" w:space="0" w:color="auto"/>
      </w:divBdr>
    </w:div>
    <w:div w:id="1328435175">
      <w:bodyDiv w:val="1"/>
      <w:marLeft w:val="0"/>
      <w:marRight w:val="0"/>
      <w:marTop w:val="0"/>
      <w:marBottom w:val="0"/>
      <w:divBdr>
        <w:top w:val="none" w:sz="0" w:space="0" w:color="auto"/>
        <w:left w:val="none" w:sz="0" w:space="0" w:color="auto"/>
        <w:bottom w:val="none" w:sz="0" w:space="0" w:color="auto"/>
        <w:right w:val="none" w:sz="0" w:space="0" w:color="auto"/>
      </w:divBdr>
    </w:div>
    <w:div w:id="1332836235">
      <w:bodyDiv w:val="1"/>
      <w:marLeft w:val="0"/>
      <w:marRight w:val="0"/>
      <w:marTop w:val="0"/>
      <w:marBottom w:val="0"/>
      <w:divBdr>
        <w:top w:val="none" w:sz="0" w:space="0" w:color="auto"/>
        <w:left w:val="none" w:sz="0" w:space="0" w:color="auto"/>
        <w:bottom w:val="none" w:sz="0" w:space="0" w:color="auto"/>
        <w:right w:val="none" w:sz="0" w:space="0" w:color="auto"/>
      </w:divBdr>
    </w:div>
    <w:div w:id="1345282732">
      <w:bodyDiv w:val="1"/>
      <w:marLeft w:val="0"/>
      <w:marRight w:val="0"/>
      <w:marTop w:val="0"/>
      <w:marBottom w:val="0"/>
      <w:divBdr>
        <w:top w:val="none" w:sz="0" w:space="0" w:color="auto"/>
        <w:left w:val="none" w:sz="0" w:space="0" w:color="auto"/>
        <w:bottom w:val="none" w:sz="0" w:space="0" w:color="auto"/>
        <w:right w:val="none" w:sz="0" w:space="0" w:color="auto"/>
      </w:divBdr>
    </w:div>
    <w:div w:id="1378627800">
      <w:bodyDiv w:val="1"/>
      <w:marLeft w:val="0"/>
      <w:marRight w:val="0"/>
      <w:marTop w:val="0"/>
      <w:marBottom w:val="0"/>
      <w:divBdr>
        <w:top w:val="none" w:sz="0" w:space="0" w:color="auto"/>
        <w:left w:val="none" w:sz="0" w:space="0" w:color="auto"/>
        <w:bottom w:val="none" w:sz="0" w:space="0" w:color="auto"/>
        <w:right w:val="none" w:sz="0" w:space="0" w:color="auto"/>
      </w:divBdr>
    </w:div>
    <w:div w:id="1392459986">
      <w:bodyDiv w:val="1"/>
      <w:marLeft w:val="0"/>
      <w:marRight w:val="0"/>
      <w:marTop w:val="0"/>
      <w:marBottom w:val="0"/>
      <w:divBdr>
        <w:top w:val="none" w:sz="0" w:space="0" w:color="auto"/>
        <w:left w:val="none" w:sz="0" w:space="0" w:color="auto"/>
        <w:bottom w:val="none" w:sz="0" w:space="0" w:color="auto"/>
        <w:right w:val="none" w:sz="0" w:space="0" w:color="auto"/>
      </w:divBdr>
    </w:div>
    <w:div w:id="1414669729">
      <w:bodyDiv w:val="1"/>
      <w:marLeft w:val="0"/>
      <w:marRight w:val="0"/>
      <w:marTop w:val="0"/>
      <w:marBottom w:val="0"/>
      <w:divBdr>
        <w:top w:val="none" w:sz="0" w:space="0" w:color="auto"/>
        <w:left w:val="none" w:sz="0" w:space="0" w:color="auto"/>
        <w:bottom w:val="none" w:sz="0" w:space="0" w:color="auto"/>
        <w:right w:val="none" w:sz="0" w:space="0" w:color="auto"/>
      </w:divBdr>
    </w:div>
    <w:div w:id="1415278585">
      <w:bodyDiv w:val="1"/>
      <w:marLeft w:val="0"/>
      <w:marRight w:val="0"/>
      <w:marTop w:val="0"/>
      <w:marBottom w:val="0"/>
      <w:divBdr>
        <w:top w:val="none" w:sz="0" w:space="0" w:color="auto"/>
        <w:left w:val="none" w:sz="0" w:space="0" w:color="auto"/>
        <w:bottom w:val="none" w:sz="0" w:space="0" w:color="auto"/>
        <w:right w:val="none" w:sz="0" w:space="0" w:color="auto"/>
      </w:divBdr>
    </w:div>
    <w:div w:id="1420715186">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35592336">
      <w:bodyDiv w:val="1"/>
      <w:marLeft w:val="0"/>
      <w:marRight w:val="0"/>
      <w:marTop w:val="0"/>
      <w:marBottom w:val="0"/>
      <w:divBdr>
        <w:top w:val="none" w:sz="0" w:space="0" w:color="auto"/>
        <w:left w:val="none" w:sz="0" w:space="0" w:color="auto"/>
        <w:bottom w:val="none" w:sz="0" w:space="0" w:color="auto"/>
        <w:right w:val="none" w:sz="0" w:space="0" w:color="auto"/>
      </w:divBdr>
    </w:div>
    <w:div w:id="1470249350">
      <w:bodyDiv w:val="1"/>
      <w:marLeft w:val="0"/>
      <w:marRight w:val="0"/>
      <w:marTop w:val="0"/>
      <w:marBottom w:val="0"/>
      <w:divBdr>
        <w:top w:val="none" w:sz="0" w:space="0" w:color="auto"/>
        <w:left w:val="none" w:sz="0" w:space="0" w:color="auto"/>
        <w:bottom w:val="none" w:sz="0" w:space="0" w:color="auto"/>
        <w:right w:val="none" w:sz="0" w:space="0" w:color="auto"/>
      </w:divBdr>
    </w:div>
    <w:div w:id="1471702789">
      <w:bodyDiv w:val="1"/>
      <w:marLeft w:val="0"/>
      <w:marRight w:val="0"/>
      <w:marTop w:val="0"/>
      <w:marBottom w:val="0"/>
      <w:divBdr>
        <w:top w:val="none" w:sz="0" w:space="0" w:color="auto"/>
        <w:left w:val="none" w:sz="0" w:space="0" w:color="auto"/>
        <w:bottom w:val="none" w:sz="0" w:space="0" w:color="auto"/>
        <w:right w:val="none" w:sz="0" w:space="0" w:color="auto"/>
      </w:divBdr>
    </w:div>
    <w:div w:id="1477528843">
      <w:bodyDiv w:val="1"/>
      <w:marLeft w:val="0"/>
      <w:marRight w:val="0"/>
      <w:marTop w:val="0"/>
      <w:marBottom w:val="0"/>
      <w:divBdr>
        <w:top w:val="none" w:sz="0" w:space="0" w:color="auto"/>
        <w:left w:val="none" w:sz="0" w:space="0" w:color="auto"/>
        <w:bottom w:val="none" w:sz="0" w:space="0" w:color="auto"/>
        <w:right w:val="none" w:sz="0" w:space="0" w:color="auto"/>
      </w:divBdr>
    </w:div>
    <w:div w:id="1478885572">
      <w:bodyDiv w:val="1"/>
      <w:marLeft w:val="0"/>
      <w:marRight w:val="0"/>
      <w:marTop w:val="0"/>
      <w:marBottom w:val="0"/>
      <w:divBdr>
        <w:top w:val="none" w:sz="0" w:space="0" w:color="auto"/>
        <w:left w:val="none" w:sz="0" w:space="0" w:color="auto"/>
        <w:bottom w:val="none" w:sz="0" w:space="0" w:color="auto"/>
        <w:right w:val="none" w:sz="0" w:space="0" w:color="auto"/>
      </w:divBdr>
    </w:div>
    <w:div w:id="1557811620">
      <w:bodyDiv w:val="1"/>
      <w:marLeft w:val="0"/>
      <w:marRight w:val="0"/>
      <w:marTop w:val="0"/>
      <w:marBottom w:val="0"/>
      <w:divBdr>
        <w:top w:val="none" w:sz="0" w:space="0" w:color="auto"/>
        <w:left w:val="none" w:sz="0" w:space="0" w:color="auto"/>
        <w:bottom w:val="none" w:sz="0" w:space="0" w:color="auto"/>
        <w:right w:val="none" w:sz="0" w:space="0" w:color="auto"/>
      </w:divBdr>
    </w:div>
    <w:div w:id="1577788461">
      <w:bodyDiv w:val="1"/>
      <w:marLeft w:val="0"/>
      <w:marRight w:val="0"/>
      <w:marTop w:val="0"/>
      <w:marBottom w:val="0"/>
      <w:divBdr>
        <w:top w:val="none" w:sz="0" w:space="0" w:color="auto"/>
        <w:left w:val="none" w:sz="0" w:space="0" w:color="auto"/>
        <w:bottom w:val="none" w:sz="0" w:space="0" w:color="auto"/>
        <w:right w:val="none" w:sz="0" w:space="0" w:color="auto"/>
      </w:divBdr>
    </w:div>
    <w:div w:id="1589731272">
      <w:bodyDiv w:val="1"/>
      <w:marLeft w:val="0"/>
      <w:marRight w:val="0"/>
      <w:marTop w:val="0"/>
      <w:marBottom w:val="0"/>
      <w:divBdr>
        <w:top w:val="none" w:sz="0" w:space="0" w:color="auto"/>
        <w:left w:val="none" w:sz="0" w:space="0" w:color="auto"/>
        <w:bottom w:val="none" w:sz="0" w:space="0" w:color="auto"/>
        <w:right w:val="none" w:sz="0" w:space="0" w:color="auto"/>
      </w:divBdr>
    </w:div>
    <w:div w:id="1605503390">
      <w:bodyDiv w:val="1"/>
      <w:marLeft w:val="0"/>
      <w:marRight w:val="0"/>
      <w:marTop w:val="0"/>
      <w:marBottom w:val="0"/>
      <w:divBdr>
        <w:top w:val="none" w:sz="0" w:space="0" w:color="auto"/>
        <w:left w:val="none" w:sz="0" w:space="0" w:color="auto"/>
        <w:bottom w:val="none" w:sz="0" w:space="0" w:color="auto"/>
        <w:right w:val="none" w:sz="0" w:space="0" w:color="auto"/>
      </w:divBdr>
    </w:div>
    <w:div w:id="1605578084">
      <w:bodyDiv w:val="1"/>
      <w:marLeft w:val="0"/>
      <w:marRight w:val="0"/>
      <w:marTop w:val="0"/>
      <w:marBottom w:val="0"/>
      <w:divBdr>
        <w:top w:val="none" w:sz="0" w:space="0" w:color="auto"/>
        <w:left w:val="none" w:sz="0" w:space="0" w:color="auto"/>
        <w:bottom w:val="none" w:sz="0" w:space="0" w:color="auto"/>
        <w:right w:val="none" w:sz="0" w:space="0" w:color="auto"/>
      </w:divBdr>
    </w:div>
    <w:div w:id="1608267700">
      <w:bodyDiv w:val="1"/>
      <w:marLeft w:val="0"/>
      <w:marRight w:val="0"/>
      <w:marTop w:val="0"/>
      <w:marBottom w:val="0"/>
      <w:divBdr>
        <w:top w:val="none" w:sz="0" w:space="0" w:color="auto"/>
        <w:left w:val="none" w:sz="0" w:space="0" w:color="auto"/>
        <w:bottom w:val="none" w:sz="0" w:space="0" w:color="auto"/>
        <w:right w:val="none" w:sz="0" w:space="0" w:color="auto"/>
      </w:divBdr>
    </w:div>
    <w:div w:id="1625965677">
      <w:bodyDiv w:val="1"/>
      <w:marLeft w:val="0"/>
      <w:marRight w:val="0"/>
      <w:marTop w:val="0"/>
      <w:marBottom w:val="0"/>
      <w:divBdr>
        <w:top w:val="none" w:sz="0" w:space="0" w:color="auto"/>
        <w:left w:val="none" w:sz="0" w:space="0" w:color="auto"/>
        <w:bottom w:val="none" w:sz="0" w:space="0" w:color="auto"/>
        <w:right w:val="none" w:sz="0" w:space="0" w:color="auto"/>
      </w:divBdr>
    </w:div>
    <w:div w:id="1666589103">
      <w:bodyDiv w:val="1"/>
      <w:marLeft w:val="0"/>
      <w:marRight w:val="0"/>
      <w:marTop w:val="0"/>
      <w:marBottom w:val="0"/>
      <w:divBdr>
        <w:top w:val="none" w:sz="0" w:space="0" w:color="auto"/>
        <w:left w:val="none" w:sz="0" w:space="0" w:color="auto"/>
        <w:bottom w:val="none" w:sz="0" w:space="0" w:color="auto"/>
        <w:right w:val="none" w:sz="0" w:space="0" w:color="auto"/>
      </w:divBdr>
    </w:div>
    <w:div w:id="1683434380">
      <w:bodyDiv w:val="1"/>
      <w:marLeft w:val="0"/>
      <w:marRight w:val="0"/>
      <w:marTop w:val="0"/>
      <w:marBottom w:val="0"/>
      <w:divBdr>
        <w:top w:val="none" w:sz="0" w:space="0" w:color="auto"/>
        <w:left w:val="none" w:sz="0" w:space="0" w:color="auto"/>
        <w:bottom w:val="none" w:sz="0" w:space="0" w:color="auto"/>
        <w:right w:val="none" w:sz="0" w:space="0" w:color="auto"/>
      </w:divBdr>
    </w:div>
    <w:div w:id="1691299518">
      <w:bodyDiv w:val="1"/>
      <w:marLeft w:val="0"/>
      <w:marRight w:val="0"/>
      <w:marTop w:val="0"/>
      <w:marBottom w:val="0"/>
      <w:divBdr>
        <w:top w:val="none" w:sz="0" w:space="0" w:color="auto"/>
        <w:left w:val="none" w:sz="0" w:space="0" w:color="auto"/>
        <w:bottom w:val="none" w:sz="0" w:space="0" w:color="auto"/>
        <w:right w:val="none" w:sz="0" w:space="0" w:color="auto"/>
      </w:divBdr>
    </w:div>
    <w:div w:id="1693068474">
      <w:bodyDiv w:val="1"/>
      <w:marLeft w:val="0"/>
      <w:marRight w:val="0"/>
      <w:marTop w:val="0"/>
      <w:marBottom w:val="0"/>
      <w:divBdr>
        <w:top w:val="none" w:sz="0" w:space="0" w:color="auto"/>
        <w:left w:val="none" w:sz="0" w:space="0" w:color="auto"/>
        <w:bottom w:val="none" w:sz="0" w:space="0" w:color="auto"/>
        <w:right w:val="none" w:sz="0" w:space="0" w:color="auto"/>
      </w:divBdr>
    </w:div>
    <w:div w:id="1732269997">
      <w:bodyDiv w:val="1"/>
      <w:marLeft w:val="0"/>
      <w:marRight w:val="0"/>
      <w:marTop w:val="0"/>
      <w:marBottom w:val="0"/>
      <w:divBdr>
        <w:top w:val="none" w:sz="0" w:space="0" w:color="auto"/>
        <w:left w:val="none" w:sz="0" w:space="0" w:color="auto"/>
        <w:bottom w:val="none" w:sz="0" w:space="0" w:color="auto"/>
        <w:right w:val="none" w:sz="0" w:space="0" w:color="auto"/>
      </w:divBdr>
    </w:div>
    <w:div w:id="1750224145">
      <w:bodyDiv w:val="1"/>
      <w:marLeft w:val="0"/>
      <w:marRight w:val="0"/>
      <w:marTop w:val="0"/>
      <w:marBottom w:val="0"/>
      <w:divBdr>
        <w:top w:val="none" w:sz="0" w:space="0" w:color="auto"/>
        <w:left w:val="none" w:sz="0" w:space="0" w:color="auto"/>
        <w:bottom w:val="none" w:sz="0" w:space="0" w:color="auto"/>
        <w:right w:val="none" w:sz="0" w:space="0" w:color="auto"/>
      </w:divBdr>
    </w:div>
    <w:div w:id="1760757733">
      <w:bodyDiv w:val="1"/>
      <w:marLeft w:val="0"/>
      <w:marRight w:val="0"/>
      <w:marTop w:val="0"/>
      <w:marBottom w:val="0"/>
      <w:divBdr>
        <w:top w:val="none" w:sz="0" w:space="0" w:color="auto"/>
        <w:left w:val="none" w:sz="0" w:space="0" w:color="auto"/>
        <w:bottom w:val="none" w:sz="0" w:space="0" w:color="auto"/>
        <w:right w:val="none" w:sz="0" w:space="0" w:color="auto"/>
      </w:divBdr>
    </w:div>
    <w:div w:id="1768230678">
      <w:bodyDiv w:val="1"/>
      <w:marLeft w:val="0"/>
      <w:marRight w:val="0"/>
      <w:marTop w:val="0"/>
      <w:marBottom w:val="0"/>
      <w:divBdr>
        <w:top w:val="none" w:sz="0" w:space="0" w:color="auto"/>
        <w:left w:val="none" w:sz="0" w:space="0" w:color="auto"/>
        <w:bottom w:val="none" w:sz="0" w:space="0" w:color="auto"/>
        <w:right w:val="none" w:sz="0" w:space="0" w:color="auto"/>
      </w:divBdr>
    </w:div>
    <w:div w:id="1797942790">
      <w:bodyDiv w:val="1"/>
      <w:marLeft w:val="0"/>
      <w:marRight w:val="0"/>
      <w:marTop w:val="0"/>
      <w:marBottom w:val="0"/>
      <w:divBdr>
        <w:top w:val="none" w:sz="0" w:space="0" w:color="auto"/>
        <w:left w:val="none" w:sz="0" w:space="0" w:color="auto"/>
        <w:bottom w:val="none" w:sz="0" w:space="0" w:color="auto"/>
        <w:right w:val="none" w:sz="0" w:space="0" w:color="auto"/>
      </w:divBdr>
    </w:div>
    <w:div w:id="1799370182">
      <w:bodyDiv w:val="1"/>
      <w:marLeft w:val="0"/>
      <w:marRight w:val="0"/>
      <w:marTop w:val="0"/>
      <w:marBottom w:val="0"/>
      <w:divBdr>
        <w:top w:val="none" w:sz="0" w:space="0" w:color="auto"/>
        <w:left w:val="none" w:sz="0" w:space="0" w:color="auto"/>
        <w:bottom w:val="none" w:sz="0" w:space="0" w:color="auto"/>
        <w:right w:val="none" w:sz="0" w:space="0" w:color="auto"/>
      </w:divBdr>
    </w:div>
    <w:div w:id="1814567896">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8232453">
      <w:bodyDiv w:val="1"/>
      <w:marLeft w:val="0"/>
      <w:marRight w:val="0"/>
      <w:marTop w:val="0"/>
      <w:marBottom w:val="0"/>
      <w:divBdr>
        <w:top w:val="none" w:sz="0" w:space="0" w:color="auto"/>
        <w:left w:val="none" w:sz="0" w:space="0" w:color="auto"/>
        <w:bottom w:val="none" w:sz="0" w:space="0" w:color="auto"/>
        <w:right w:val="none" w:sz="0" w:space="0" w:color="auto"/>
      </w:divBdr>
    </w:div>
    <w:div w:id="1844122113">
      <w:bodyDiv w:val="1"/>
      <w:marLeft w:val="0"/>
      <w:marRight w:val="0"/>
      <w:marTop w:val="0"/>
      <w:marBottom w:val="0"/>
      <w:divBdr>
        <w:top w:val="none" w:sz="0" w:space="0" w:color="auto"/>
        <w:left w:val="none" w:sz="0" w:space="0" w:color="auto"/>
        <w:bottom w:val="none" w:sz="0" w:space="0" w:color="auto"/>
        <w:right w:val="none" w:sz="0" w:space="0" w:color="auto"/>
      </w:divBdr>
    </w:div>
    <w:div w:id="1865973438">
      <w:bodyDiv w:val="1"/>
      <w:marLeft w:val="0"/>
      <w:marRight w:val="0"/>
      <w:marTop w:val="0"/>
      <w:marBottom w:val="0"/>
      <w:divBdr>
        <w:top w:val="none" w:sz="0" w:space="0" w:color="auto"/>
        <w:left w:val="none" w:sz="0" w:space="0" w:color="auto"/>
        <w:bottom w:val="none" w:sz="0" w:space="0" w:color="auto"/>
        <w:right w:val="none" w:sz="0" w:space="0" w:color="auto"/>
      </w:divBdr>
    </w:div>
    <w:div w:id="1892497235">
      <w:bodyDiv w:val="1"/>
      <w:marLeft w:val="0"/>
      <w:marRight w:val="0"/>
      <w:marTop w:val="0"/>
      <w:marBottom w:val="0"/>
      <w:divBdr>
        <w:top w:val="none" w:sz="0" w:space="0" w:color="auto"/>
        <w:left w:val="none" w:sz="0" w:space="0" w:color="auto"/>
        <w:bottom w:val="none" w:sz="0" w:space="0" w:color="auto"/>
        <w:right w:val="none" w:sz="0" w:space="0" w:color="auto"/>
      </w:divBdr>
    </w:div>
    <w:div w:id="1903903043">
      <w:bodyDiv w:val="1"/>
      <w:marLeft w:val="0"/>
      <w:marRight w:val="0"/>
      <w:marTop w:val="0"/>
      <w:marBottom w:val="0"/>
      <w:divBdr>
        <w:top w:val="none" w:sz="0" w:space="0" w:color="auto"/>
        <w:left w:val="none" w:sz="0" w:space="0" w:color="auto"/>
        <w:bottom w:val="none" w:sz="0" w:space="0" w:color="auto"/>
        <w:right w:val="none" w:sz="0" w:space="0" w:color="auto"/>
      </w:divBdr>
    </w:div>
    <w:div w:id="1927182465">
      <w:bodyDiv w:val="1"/>
      <w:marLeft w:val="0"/>
      <w:marRight w:val="0"/>
      <w:marTop w:val="0"/>
      <w:marBottom w:val="0"/>
      <w:divBdr>
        <w:top w:val="none" w:sz="0" w:space="0" w:color="auto"/>
        <w:left w:val="none" w:sz="0" w:space="0" w:color="auto"/>
        <w:bottom w:val="none" w:sz="0" w:space="0" w:color="auto"/>
        <w:right w:val="none" w:sz="0" w:space="0" w:color="auto"/>
      </w:divBdr>
    </w:div>
    <w:div w:id="1997875094">
      <w:bodyDiv w:val="1"/>
      <w:marLeft w:val="0"/>
      <w:marRight w:val="0"/>
      <w:marTop w:val="0"/>
      <w:marBottom w:val="0"/>
      <w:divBdr>
        <w:top w:val="none" w:sz="0" w:space="0" w:color="auto"/>
        <w:left w:val="none" w:sz="0" w:space="0" w:color="auto"/>
        <w:bottom w:val="none" w:sz="0" w:space="0" w:color="auto"/>
        <w:right w:val="none" w:sz="0" w:space="0" w:color="auto"/>
      </w:divBdr>
    </w:div>
    <w:div w:id="2054766970">
      <w:bodyDiv w:val="1"/>
      <w:marLeft w:val="0"/>
      <w:marRight w:val="0"/>
      <w:marTop w:val="0"/>
      <w:marBottom w:val="0"/>
      <w:divBdr>
        <w:top w:val="none" w:sz="0" w:space="0" w:color="auto"/>
        <w:left w:val="none" w:sz="0" w:space="0" w:color="auto"/>
        <w:bottom w:val="none" w:sz="0" w:space="0" w:color="auto"/>
        <w:right w:val="none" w:sz="0" w:space="0" w:color="auto"/>
      </w:divBdr>
    </w:div>
    <w:div w:id="212291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DB8221CC45A45A2B520B987F5DC11" ma:contentTypeVersion="10" ma:contentTypeDescription="Create a new document." ma:contentTypeScope="" ma:versionID="8283473a2b83a55e33e9218e0e5c040a">
  <xsd:schema xmlns:xsd="http://www.w3.org/2001/XMLSchema" xmlns:xs="http://www.w3.org/2001/XMLSchema" xmlns:p="http://schemas.microsoft.com/office/2006/metadata/properties" xmlns:ns2="b0df2e85-83c5-4ee5-bf0f-f58e5c04e793" targetNamespace="http://schemas.microsoft.com/office/2006/metadata/properties" ma:root="true" ma:fieldsID="ac5f637f397845d24967cece5218595e" ns2:_="">
    <xsd:import namespace="b0df2e85-83c5-4ee5-bf0f-f58e5c04e7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f2e85-83c5-4ee5-bf0f-f58e5c04e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f2e85-83c5-4ee5-bf0f-f58e5c04e7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2C9EA2-DD9F-42BD-95A8-7901F4947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f2e85-83c5-4ee5-bf0f-f58e5c04e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3.xml><?xml version="1.0" encoding="utf-8"?>
<ds:datastoreItem xmlns:ds="http://schemas.openxmlformats.org/officeDocument/2006/customXml" ds:itemID="{4AD46504-498C-4F48-A663-B75F8D7E9989}">
  <ds:schemaRefs>
    <ds:schemaRef ds:uri="http://schemas.microsoft.com/office/2006/metadata/properties"/>
    <ds:schemaRef ds:uri="http://schemas.microsoft.com/office/infopath/2007/PartnerControls"/>
    <ds:schemaRef ds:uri="b0df2e85-83c5-4ee5-bf0f-f58e5c04e793"/>
  </ds:schemaRefs>
</ds:datastoreItem>
</file>

<file path=customXml/itemProps4.xml><?xml version="1.0" encoding="utf-8"?>
<ds:datastoreItem xmlns:ds="http://schemas.openxmlformats.org/officeDocument/2006/customXml" ds:itemID="{B891F727-3253-4ED9-B748-E7BB0903EC4F}">
  <ds:schemaRefs>
    <ds:schemaRef ds:uri="http://schemas.openxmlformats.org/officeDocument/2006/bibliography"/>
  </ds:schemaRefs>
</ds:datastoreItem>
</file>

<file path=customXml/itemProps5.xml><?xml version="1.0" encoding="utf-8"?>
<ds:datastoreItem xmlns:ds="http://schemas.openxmlformats.org/officeDocument/2006/customXml" ds:itemID="{D5D51FA0-85AE-4039-873F-CE312E7573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Policy-Template</dc:title>
  <dc:subject/>
  <dc:creator>Terri Jackson</dc:creator>
  <keywords/>
  <lastModifiedBy>Phil Petch (Trent Acres)</lastModifiedBy>
  <revision>5</revision>
  <lastPrinted>2017-07-26T13:18:00.0000000Z</lastPrinted>
  <dcterms:created xsi:type="dcterms:W3CDTF">2026-03-25T12:40:00.0000000Z</dcterms:created>
  <dcterms:modified xsi:type="dcterms:W3CDTF">2026-04-08T07:46:40.4072656Z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0x010100B3DDB8221CC45A45A2B520B987F5DC11</vt:lpwstr>
  </property>
  <property fmtid="{D5CDD505-2E9C-101B-9397-08002B2CF9AE}" pid="3" name="MediaServiceImageTags">
    <vt:lpwstr/>
  </property>
</Properties>
</file>