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D043" w14:textId="77777777" w:rsidR="00D11B8C" w:rsidRDefault="00D11B8C">
      <w:pPr>
        <w:pStyle w:val="BodyText"/>
        <w:spacing w:before="1"/>
        <w:ind w:left="0"/>
        <w:rPr>
          <w:rFonts w:ascii="Times New Roman"/>
          <w:b w:val="0"/>
          <w:sz w:val="8"/>
        </w:rPr>
      </w:pPr>
    </w:p>
    <w:p w14:paraId="55A78B7B" w14:textId="77777777" w:rsidR="00D11B8C" w:rsidRDefault="008908EF">
      <w:pPr>
        <w:pStyle w:val="BodyText"/>
        <w:ind w:left="475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1898CD4" wp14:editId="54EC66EC">
            <wp:extent cx="2850854" cy="1362075"/>
            <wp:effectExtent l="0" t="0" r="0" b="0"/>
            <wp:docPr id="1" name="Image 1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85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ED22A" w14:textId="3A4342CD" w:rsidR="00D11B8C" w:rsidRDefault="008908EF">
      <w:pPr>
        <w:spacing w:before="198" w:line="369" w:lineRule="auto"/>
        <w:ind w:left="5272" w:right="5414" w:hanging="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Options Trent Acres School Accessibility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Plan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2025</w:t>
      </w:r>
    </w:p>
    <w:p w14:paraId="42F15EFD" w14:textId="77777777" w:rsidR="00D11B8C" w:rsidRDefault="00D11B8C">
      <w:pPr>
        <w:spacing w:line="369" w:lineRule="auto"/>
        <w:jc w:val="center"/>
        <w:rPr>
          <w:rFonts w:ascii="Calibri" w:hAnsi="Calibri"/>
          <w:b/>
          <w:sz w:val="28"/>
        </w:rPr>
        <w:sectPr w:rsidR="00D11B8C">
          <w:type w:val="continuous"/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40D5DF8F" w14:textId="77777777" w:rsidR="00D11B8C" w:rsidRDefault="00D11B8C">
      <w:pPr>
        <w:pStyle w:val="BodyText"/>
        <w:ind w:left="0"/>
      </w:pPr>
    </w:p>
    <w:p w14:paraId="67EE4E02" w14:textId="77777777" w:rsidR="00D11B8C" w:rsidRDefault="00D11B8C">
      <w:pPr>
        <w:pStyle w:val="BodyText"/>
        <w:spacing w:before="35"/>
        <w:ind w:left="0"/>
      </w:pPr>
    </w:p>
    <w:p w14:paraId="3C33937F" w14:textId="77777777" w:rsidR="00D11B8C" w:rsidRDefault="008908EF">
      <w:pPr>
        <w:pStyle w:val="BodyText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document</w:t>
      </w:r>
    </w:p>
    <w:p w14:paraId="21AE30C7" w14:textId="77777777" w:rsidR="00D11B8C" w:rsidRDefault="008908EF">
      <w:pPr>
        <w:spacing w:before="185"/>
        <w:ind w:left="23"/>
        <w:rPr>
          <w:rFonts w:ascii="Calibri"/>
          <w:sz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policy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attached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plan</w:t>
      </w:r>
      <w:r>
        <w:rPr>
          <w:rFonts w:ascii="Calibri"/>
          <w:spacing w:val="-3"/>
          <w:sz w:val="24"/>
        </w:rPr>
        <w:t xml:space="preserve"> </w:t>
      </w:r>
      <w:proofErr w:type="gramStart"/>
      <w:r>
        <w:rPr>
          <w:rFonts w:ascii="Calibri"/>
          <w:sz w:val="24"/>
        </w:rPr>
        <w:t>reflects</w:t>
      </w:r>
      <w:proofErr w:type="gramEnd"/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values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 ethos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Options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Trent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Acres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relating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accessibility.</w:t>
      </w:r>
    </w:p>
    <w:p w14:paraId="3291FA44" w14:textId="77777777" w:rsidR="00D11B8C" w:rsidRDefault="008908EF">
      <w:pPr>
        <w:spacing w:before="182" w:line="259" w:lineRule="auto"/>
        <w:ind w:left="23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purpose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which 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 set out 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framework that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staff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>are able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proofErr w:type="gramEnd"/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operate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within.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policy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is written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with due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regard </w:t>
      </w:r>
      <w:proofErr w:type="gramStart"/>
      <w:r>
        <w:rPr>
          <w:rFonts w:ascii="Calibri"/>
          <w:sz w:val="24"/>
        </w:rPr>
        <w:t>with</w:t>
      </w:r>
      <w:proofErr w:type="gram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Disability Discrimination Act, as amended by the SEN and Disability Act (SENDA).</w:t>
      </w:r>
    </w:p>
    <w:p w14:paraId="253AD07B" w14:textId="77777777" w:rsidR="00D11B8C" w:rsidRDefault="008908EF">
      <w:pPr>
        <w:spacing w:before="160"/>
        <w:ind w:left="23"/>
        <w:rPr>
          <w:rFonts w:ascii="Calibri"/>
          <w:sz w:val="24"/>
        </w:rPr>
      </w:pPr>
      <w:r>
        <w:rPr>
          <w:rFonts w:ascii="Calibri"/>
          <w:sz w:val="24"/>
        </w:rPr>
        <w:t>It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draws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guidance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out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"Accessible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Schools: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Planning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increase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access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schools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disabled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pupils",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issued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DCSF.</w:t>
      </w:r>
    </w:p>
    <w:p w14:paraId="5C5CC6FD" w14:textId="77777777" w:rsidR="00D11B8C" w:rsidRDefault="008908EF">
      <w:pPr>
        <w:spacing w:before="185" w:line="256" w:lineRule="auto"/>
        <w:ind w:left="23" w:right="208"/>
        <w:rPr>
          <w:rFonts w:ascii="Calibri"/>
          <w:sz w:val="24"/>
        </w:rPr>
      </w:pPr>
      <w:r>
        <w:rPr>
          <w:rFonts w:ascii="Calibri"/>
          <w:sz w:val="24"/>
        </w:rPr>
        <w:t>Options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Trent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Acres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independent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pupils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aged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5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18. 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offers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places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pupils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who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complex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needs.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Many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of our pupils have experienced early childhood trauma and a high number of pupils have not attended school for a considerable </w:t>
      </w:r>
      <w:proofErr w:type="gramStart"/>
      <w:r>
        <w:rPr>
          <w:rFonts w:ascii="Calibri"/>
          <w:sz w:val="24"/>
        </w:rPr>
        <w:t>period of time</w:t>
      </w:r>
      <w:proofErr w:type="gramEnd"/>
      <w:r>
        <w:rPr>
          <w:rFonts w:ascii="Calibri"/>
          <w:sz w:val="24"/>
        </w:rPr>
        <w:t>.</w:t>
      </w:r>
    </w:p>
    <w:p w14:paraId="6E4ABC9C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5" w:line="259" w:lineRule="auto"/>
        <w:ind w:right="573" w:firstLine="0"/>
        <w:rPr>
          <w:b/>
          <w:sz w:val="24"/>
        </w:rPr>
      </w:pPr>
      <w:proofErr w:type="gramStart"/>
      <w:r>
        <w:rPr>
          <w:b/>
          <w:sz w:val="24"/>
        </w:rPr>
        <w:t>we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pupils,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staff,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parents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visitors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regardless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their education, physical, sensory, social, spiritual, emotional and cultural needs.</w:t>
      </w:r>
    </w:p>
    <w:p w14:paraId="4432B1AB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296" w:firstLine="0"/>
        <w:rPr>
          <w:b/>
          <w:sz w:val="24"/>
        </w:rPr>
      </w:pPr>
      <w:proofErr w:type="gramStart"/>
      <w:r>
        <w:rPr>
          <w:b/>
          <w:sz w:val="24"/>
        </w:rPr>
        <w:t>we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challenging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attitudes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disability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accessibility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developing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 culture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awareness,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tolerance and inclusion.</w:t>
      </w:r>
    </w:p>
    <w:p w14:paraId="67D6D6D8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203" w:firstLine="0"/>
        <w:rPr>
          <w:b/>
          <w:sz w:val="24"/>
        </w:rPr>
      </w:pPr>
      <w:proofErr w:type="gramStart"/>
      <w:r>
        <w:rPr>
          <w:b/>
          <w:sz w:val="24"/>
        </w:rPr>
        <w:t>compliance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school's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operation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school's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policy; The school </w:t>
      </w:r>
      <w:proofErr w:type="spellStart"/>
      <w:r>
        <w:rPr>
          <w:b/>
          <w:sz w:val="24"/>
        </w:rPr>
        <w:t>recognises</w:t>
      </w:r>
      <w:proofErr w:type="spellEnd"/>
      <w:r>
        <w:rPr>
          <w:b/>
          <w:sz w:val="24"/>
        </w:rPr>
        <w:t xml:space="preserve"> its duty under the DDA (as amended by the SENDA)</w:t>
      </w:r>
    </w:p>
    <w:p w14:paraId="37FD019F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0"/>
        <w:ind w:left="197" w:hanging="174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discriminate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admissions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exclusions,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associated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services</w:t>
      </w:r>
    </w:p>
    <w:p w14:paraId="003412D9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4"/>
        <w:ind w:left="197" w:hanging="174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favourably</w:t>
      </w:r>
      <w:proofErr w:type="spellEnd"/>
    </w:p>
    <w:p w14:paraId="68C3B964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2"/>
        <w:ind w:left="197" w:hanging="174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reasonable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steps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avoid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putting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substantial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disadvantage</w:t>
      </w:r>
    </w:p>
    <w:p w14:paraId="37AC11C3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3"/>
        <w:ind w:left="197" w:hanging="174"/>
        <w:rPr>
          <w:b/>
          <w:sz w:val="24"/>
        </w:rPr>
      </w:pPr>
      <w:proofErr w:type="gramStart"/>
      <w:r>
        <w:rPr>
          <w:b/>
          <w:sz w:val="24"/>
        </w:rPr>
        <w:t>the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Accessibility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drawn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three-year period.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updated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annually.</w:t>
      </w:r>
    </w:p>
    <w:p w14:paraId="5F32454C" w14:textId="77777777" w:rsidR="00D11B8C" w:rsidRDefault="00D11B8C">
      <w:pPr>
        <w:pStyle w:val="ListParagraph"/>
        <w:rPr>
          <w:b/>
          <w:sz w:val="24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26995E2F" w14:textId="77777777" w:rsidR="00D11B8C" w:rsidRDefault="008908EF">
      <w:pPr>
        <w:pStyle w:val="BodyText"/>
        <w:spacing w:before="93"/>
      </w:pPr>
      <w:r>
        <w:lastRenderedPageBreak/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Disability</w:t>
      </w:r>
    </w:p>
    <w:p w14:paraId="64BF084A" w14:textId="77777777" w:rsidR="00D11B8C" w:rsidRDefault="008908EF">
      <w:pPr>
        <w:pStyle w:val="BodyText"/>
        <w:spacing w:before="182"/>
      </w:pPr>
      <w:r>
        <w:t>Disability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 xml:space="preserve">1995 </w:t>
      </w:r>
      <w:r>
        <w:rPr>
          <w:spacing w:val="-2"/>
        </w:rPr>
        <w:t>(DDA):</w:t>
      </w:r>
    </w:p>
    <w:p w14:paraId="0FADE936" w14:textId="77777777" w:rsidR="00D11B8C" w:rsidRDefault="008908EF">
      <w:pPr>
        <w:pStyle w:val="BodyText"/>
        <w:spacing w:before="185" w:line="388" w:lineRule="auto"/>
        <w:ind w:right="2360"/>
      </w:pPr>
      <w:r>
        <w:t>"A person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physical or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impairment that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 xml:space="preserve">and long-term adverse effect on his or her ability to carry out normal </w:t>
      </w:r>
      <w:proofErr w:type="gramStart"/>
      <w:r>
        <w:t>day to day</w:t>
      </w:r>
      <w:proofErr w:type="gramEnd"/>
      <w:r>
        <w:t xml:space="preserve"> activities."</w:t>
      </w:r>
    </w:p>
    <w:p w14:paraId="1DD8666E" w14:textId="77777777" w:rsidR="00D11B8C" w:rsidRDefault="008908EF">
      <w:pPr>
        <w:pStyle w:val="BodyText"/>
        <w:spacing w:before="4"/>
      </w:pPr>
      <w:r>
        <w:t>Key</w:t>
      </w:r>
      <w:r>
        <w:rPr>
          <w:spacing w:val="-2"/>
        </w:rPr>
        <w:t xml:space="preserve"> Objectives</w:t>
      </w:r>
    </w:p>
    <w:p w14:paraId="11DE4B14" w14:textId="77777777" w:rsidR="00D11B8C" w:rsidRDefault="008908EF">
      <w:pPr>
        <w:pStyle w:val="BodyText"/>
        <w:spacing w:before="182" w:line="259" w:lineRule="auto"/>
        <w:ind w:right="282"/>
      </w:pP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Trent</w:t>
      </w:r>
      <w:r>
        <w:rPr>
          <w:spacing w:val="-3"/>
        </w:rPr>
        <w:t xml:space="preserve"> </w:t>
      </w:r>
      <w:r>
        <w:t>Acres</w:t>
      </w:r>
      <w:r>
        <w:rPr>
          <w:spacing w:val="-4"/>
        </w:rPr>
        <w:t xml:space="preserve"> </w:t>
      </w:r>
      <w:r>
        <w:t>school are</w:t>
      </w:r>
      <w:r>
        <w:rPr>
          <w:spacing w:val="-3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 the school with the following objectives in mind.</w:t>
      </w:r>
    </w:p>
    <w:p w14:paraId="17F2EBD3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0" w:line="259" w:lineRule="auto"/>
        <w:ind w:right="333" w:firstLine="0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reduce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eliminate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community 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pupils,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prospective pupils, with a disability.</w:t>
      </w:r>
    </w:p>
    <w:p w14:paraId="5D4DC1E9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328" w:firstLine="0"/>
        <w:rPr>
          <w:b/>
          <w:sz w:val="24"/>
        </w:rPr>
      </w:pPr>
      <w:r>
        <w:rPr>
          <w:b/>
          <w:sz w:val="24"/>
        </w:rPr>
        <w:t>Improve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school,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specialist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necessary.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covers reasonable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adjustments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the physical environment of the school and physical aids to access education.</w:t>
      </w:r>
    </w:p>
    <w:p w14:paraId="0B14F3B2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1140" w:firstLine="0"/>
        <w:rPr>
          <w:b/>
          <w:sz w:val="24"/>
        </w:rPr>
      </w:pPr>
      <w:r>
        <w:rPr>
          <w:b/>
          <w:sz w:val="24"/>
        </w:rPr>
        <w:t>Increase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disability,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expanding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reasonable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adjustments 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 necessary to ensure that pupils with a disability access the best opportunities</w:t>
      </w:r>
    </w:p>
    <w:p w14:paraId="3DD5A44B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2" w:line="259" w:lineRule="auto"/>
        <w:ind w:right="393" w:firstLine="0"/>
        <w:rPr>
          <w:b/>
          <w:sz w:val="24"/>
        </w:rPr>
      </w:pPr>
      <w:r>
        <w:rPr>
          <w:b/>
          <w:sz w:val="24"/>
        </w:rPr>
        <w:t>Improve and make reasonable adjustments to the delivery of written information to pupils, staff, parents and visitors with disabilities. Examples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hand-outs,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timetables,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textbooks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 made available in various preferred formats within a reasonable time frame.</w:t>
      </w:r>
    </w:p>
    <w:p w14:paraId="480CA6AA" w14:textId="77777777" w:rsidR="00D11B8C" w:rsidRDefault="008908EF">
      <w:pPr>
        <w:pStyle w:val="BodyText"/>
        <w:spacing w:before="157"/>
      </w:pP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duties,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DRC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rPr>
          <w:spacing w:val="-2"/>
        </w:rPr>
        <w:t>(2002).</w:t>
      </w:r>
    </w:p>
    <w:p w14:paraId="2862A44C" w14:textId="77777777" w:rsidR="00D11B8C" w:rsidRDefault="008908EF">
      <w:pPr>
        <w:pStyle w:val="BodyText"/>
        <w:spacing w:before="185" w:line="259" w:lineRule="auto"/>
        <w:ind w:right="208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proofErr w:type="spellStart"/>
      <w:r>
        <w:t>recognises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parents'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child's</w:t>
      </w:r>
      <w:r>
        <w:rPr>
          <w:spacing w:val="-4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on their 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normal</w:t>
      </w:r>
      <w:r>
        <w:rPr>
          <w:spacing w:val="-1"/>
        </w:rPr>
        <w:t xml:space="preserve"> </w:t>
      </w:r>
      <w:proofErr w:type="gramStart"/>
      <w:r>
        <w:t>activities, and</w:t>
      </w:r>
      <w:proofErr w:type="gramEnd"/>
      <w:r>
        <w:t xml:space="preserve"> respects the parents' and child's right to confidentiality. The school provides all pupils with a broad and balanced curriculum, differentiated and adjusted to meet the needs of individual pupils and their preferred learning styles.</w:t>
      </w:r>
    </w:p>
    <w:p w14:paraId="6B45B799" w14:textId="77777777" w:rsidR="00D11B8C" w:rsidRDefault="008908EF">
      <w:pPr>
        <w:pStyle w:val="BodyText"/>
        <w:spacing w:before="160" w:line="256" w:lineRule="auto"/>
        <w:ind w:right="208"/>
      </w:pPr>
      <w:r>
        <w:t>Pupils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Trent</w:t>
      </w:r>
      <w:r>
        <w:rPr>
          <w:spacing w:val="-3"/>
        </w:rPr>
        <w:t xml:space="preserve"> </w:t>
      </w:r>
      <w:r>
        <w:t>Acres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National Curriculum. We</w:t>
      </w:r>
      <w:r>
        <w:rPr>
          <w:spacing w:val="-2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entitlement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 Kingdom, regardless of the school setting pupils attend.</w:t>
      </w:r>
    </w:p>
    <w:p w14:paraId="6CA14710" w14:textId="77777777" w:rsidR="00D11B8C" w:rsidRDefault="00D11B8C">
      <w:pPr>
        <w:pStyle w:val="BodyText"/>
        <w:spacing w:line="256" w:lineRule="auto"/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023032F8" w14:textId="77777777" w:rsidR="00D11B8C" w:rsidRDefault="008908EF">
      <w:pPr>
        <w:pStyle w:val="BodyText"/>
        <w:spacing w:before="93"/>
      </w:pPr>
      <w:r>
        <w:lastRenderedPageBreak/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rich,</w:t>
      </w:r>
      <w:r>
        <w:rPr>
          <w:spacing w:val="-3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balanced</w:t>
      </w:r>
      <w:r>
        <w:rPr>
          <w:spacing w:val="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will;</w:t>
      </w:r>
      <w:proofErr w:type="gramEnd"/>
    </w:p>
    <w:p w14:paraId="0E1FF4D7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2"/>
        <w:ind w:left="197" w:hanging="174"/>
        <w:rPr>
          <w:b/>
          <w:sz w:val="24"/>
        </w:rPr>
      </w:pPr>
      <w:proofErr w:type="gramStart"/>
      <w:r>
        <w:rPr>
          <w:b/>
          <w:sz w:val="24"/>
        </w:rPr>
        <w:t>sett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suitable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challenges</w:t>
      </w:r>
    </w:p>
    <w:p w14:paraId="7B009E0B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5"/>
        <w:ind w:left="197" w:hanging="174"/>
        <w:rPr>
          <w:b/>
          <w:sz w:val="24"/>
        </w:rPr>
      </w:pPr>
      <w:r>
        <w:rPr>
          <w:b/>
          <w:sz w:val="24"/>
        </w:rPr>
        <w:t>respond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pupils'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diverse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needs,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recognising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time</w:t>
      </w:r>
    </w:p>
    <w:p w14:paraId="61BBF6D8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2"/>
        <w:ind w:left="197" w:hanging="174"/>
        <w:rPr>
          <w:b/>
          <w:sz w:val="24"/>
        </w:rPr>
      </w:pPr>
      <w:r>
        <w:rPr>
          <w:b/>
          <w:sz w:val="24"/>
        </w:rPr>
        <w:t>Overcome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potential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groups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pupils</w:t>
      </w:r>
    </w:p>
    <w:p w14:paraId="02F99736" w14:textId="77777777" w:rsidR="00D11B8C" w:rsidRDefault="00D11B8C">
      <w:pPr>
        <w:pStyle w:val="ListParagraph"/>
        <w:rPr>
          <w:b/>
          <w:sz w:val="24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3C2AA4D2" w14:textId="77777777" w:rsidR="00D11B8C" w:rsidRDefault="00D11B8C">
      <w:pPr>
        <w:pStyle w:val="BodyText"/>
        <w:spacing w:before="8"/>
        <w:ind w:left="0"/>
        <w:rPr>
          <w:sz w:val="7"/>
        </w:rPr>
      </w:pPr>
    </w:p>
    <w:p w14:paraId="4B01DA97" w14:textId="77777777" w:rsidR="00D11B8C" w:rsidRDefault="008908EF">
      <w:pPr>
        <w:pStyle w:val="BodyText"/>
        <w:ind w:left="562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0C3557A2" wp14:editId="756FAAE7">
            <wp:extent cx="1763439" cy="8423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439" cy="8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BBC95" w14:textId="3D7C1A82" w:rsidR="00D11B8C" w:rsidRDefault="008908EF">
      <w:pPr>
        <w:spacing w:before="180" w:after="7" w:line="369" w:lineRule="auto"/>
        <w:ind w:left="5581" w:right="571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ACCESSIBILITY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z w:val="28"/>
        </w:rPr>
        <w:t>PLAN 2</w:t>
      </w:r>
      <w:r>
        <w:rPr>
          <w:rFonts w:ascii="Calibri"/>
          <w:b/>
          <w:sz w:val="28"/>
        </w:rPr>
        <w:t>025</w:t>
      </w:r>
    </w:p>
    <w:p w14:paraId="25EE5EEC" w14:textId="77777777" w:rsidR="00D11B8C" w:rsidRDefault="008908EF">
      <w:pPr>
        <w:pStyle w:val="BodyText"/>
        <w:ind w:left="35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7FC63F1" wp14:editId="0892F07E">
                <wp:extent cx="8672830" cy="73787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2830" cy="737870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</wps:spPr>
                      <wps:txbx>
                        <w:txbxContent>
                          <w:p w14:paraId="51458175" w14:textId="77777777" w:rsidR="00D11B8C" w:rsidRDefault="008908EF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8"/>
                              </w:tabs>
                              <w:spacing w:before="2" w:line="237" w:lineRule="auto"/>
                              <w:ind w:right="26"/>
                              <w:jc w:val="both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Increase access to the curriculum for pupils with a physical disability and/or sensory impairments, expanding the curriculum as necessary to ensure that all pupils are prepared for their next steps (If a school fails to do this they are in breach of their duties under the Equalities Act 2010); this covers teaching and learning and the wider curriculum of the school such as participation in after-school clubs, leisure and cultural activities or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schools visits –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also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covers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specialist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auxiliary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aids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equipment,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assist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pupils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accessing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curriculum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reasonable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timeframe;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FC63F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682.9pt;height: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" fillcolor="#ffe499" stroked="f">
                <v:textbox inset="0,0,0,0">
                  <w:txbxContent>
                    <w:p w14:paraId="51458175" w14:textId="77777777" w:rsidR="00D11B8C" w:rsidRDefault="008908EF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88"/>
                        </w:tabs>
                        <w:spacing w:before="2" w:line="237" w:lineRule="auto"/>
                        <w:ind w:right="26"/>
                        <w:jc w:val="both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Increase access to the curriculum for pupils with a physical disability and/or sensory impairments, expanding the curriculum as necessary to ensure that all pupils are prepared for their next steps (If a school fails to do this they are in breach of their duties under the Equalities Act 2010); this covers teaching and learning and the wider curriculum of the school such as participation in after-school clubs, leisure and cultural activities or</w:t>
                      </w:r>
                      <w:r>
                        <w:rPr>
                          <w:rFonts w:ascii="Arial MT" w:hAnsi="Arial MT"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schools visits –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it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also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covers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provision</w:t>
                      </w:r>
                      <w:r>
                        <w:rPr>
                          <w:rFonts w:ascii="Arial MT" w:hAns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 MT" w:hAns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specialist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rFonts w:ascii="Arial MT" w:hAnsi="Arial MT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auxiliary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aids</w:t>
                      </w:r>
                      <w:r>
                        <w:rPr>
                          <w:rFonts w:ascii="Arial MT" w:hAns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equipment,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which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may</w:t>
                      </w:r>
                      <w:r>
                        <w:rPr>
                          <w:rFonts w:ascii="Arial MT" w:hAns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assist</w:t>
                      </w:r>
                      <w:r>
                        <w:rPr>
                          <w:rFonts w:ascii="Arial MT" w:hAns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these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pupils</w:t>
                      </w:r>
                      <w:r>
                        <w:rPr>
                          <w:rFonts w:ascii="Arial MT" w:hAnsi="Arial MT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accessing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curriculum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within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reasonable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timeframe;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C3F74" w14:textId="77777777" w:rsidR="00D11B8C" w:rsidRDefault="00D11B8C">
      <w:pPr>
        <w:pStyle w:val="BodyText"/>
        <w:spacing w:before="11"/>
        <w:ind w:left="0"/>
        <w:rPr>
          <w:sz w:val="16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10CB79B5" w14:textId="77777777">
        <w:trPr>
          <w:trHeight w:val="460"/>
        </w:trPr>
        <w:tc>
          <w:tcPr>
            <w:tcW w:w="3488" w:type="dxa"/>
            <w:shd w:val="clear" w:color="auto" w:fill="FFE499"/>
          </w:tcPr>
          <w:p w14:paraId="04DB1611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3488" w:type="dxa"/>
            <w:shd w:val="clear" w:color="auto" w:fill="FFE499"/>
          </w:tcPr>
          <w:p w14:paraId="63EA443E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3488" w:type="dxa"/>
            <w:shd w:val="clear" w:color="auto" w:fill="FFE499"/>
          </w:tcPr>
          <w:p w14:paraId="2D48F5F6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3488" w:type="dxa"/>
            <w:shd w:val="clear" w:color="auto" w:fill="FFE499"/>
          </w:tcPr>
          <w:p w14:paraId="6310A65F" w14:textId="77777777" w:rsidR="00D11B8C" w:rsidRDefault="008908EF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</w:tr>
      <w:tr w:rsidR="00D11B8C" w14:paraId="260AB206" w14:textId="77777777">
        <w:trPr>
          <w:trHeight w:val="1149"/>
        </w:trPr>
        <w:tc>
          <w:tcPr>
            <w:tcW w:w="3488" w:type="dxa"/>
          </w:tcPr>
          <w:p w14:paraId="6908DD82" w14:textId="77777777" w:rsidR="00D11B8C" w:rsidRDefault="008908EF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pupil requires specialist equipment to access the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3488" w:type="dxa"/>
          </w:tcPr>
          <w:p w14:paraId="1426AC61" w14:textId="77777777" w:rsidR="00D11B8C" w:rsidRDefault="008908E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1950"/>
                <w:tab w:val="left" w:pos="2720"/>
              </w:tabs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source </w:t>
            </w:r>
            <w:r>
              <w:rPr>
                <w:b/>
                <w:sz w:val="20"/>
              </w:rPr>
              <w:t>specialist equipment</w:t>
            </w:r>
          </w:p>
          <w:p w14:paraId="2AAFCB26" w14:textId="77777777" w:rsidR="00D11B8C" w:rsidRDefault="008908E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Staff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</w:p>
          <w:p w14:paraId="35113657" w14:textId="77777777" w:rsidR="00D11B8C" w:rsidRDefault="008908EF">
            <w:pPr>
              <w:pStyle w:val="TableParagraph"/>
              <w:tabs>
                <w:tab w:val="left" w:pos="1940"/>
                <w:tab w:val="left" w:pos="3255"/>
              </w:tabs>
              <w:spacing w:line="228" w:lineRule="exact"/>
              <w:ind w:left="828"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auxiliary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equipment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if </w:t>
            </w:r>
            <w:r>
              <w:rPr>
                <w:b/>
                <w:spacing w:val="-2"/>
                <w:sz w:val="20"/>
              </w:rPr>
              <w:t>needed</w:t>
            </w:r>
          </w:p>
        </w:tc>
        <w:tc>
          <w:tcPr>
            <w:tcW w:w="3488" w:type="dxa"/>
          </w:tcPr>
          <w:p w14:paraId="705E70A8" w14:textId="77777777" w:rsidR="00D11B8C" w:rsidRDefault="008908EF">
            <w:pPr>
              <w:pStyle w:val="TableParagraph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Ongoing – takes place during assessment process prior to admission, Clinical input will be </w:t>
            </w:r>
            <w:r>
              <w:rPr>
                <w:b/>
                <w:spacing w:val="-2"/>
                <w:sz w:val="20"/>
              </w:rPr>
              <w:t>identified</w:t>
            </w:r>
          </w:p>
        </w:tc>
        <w:tc>
          <w:tcPr>
            <w:tcW w:w="3488" w:type="dxa"/>
          </w:tcPr>
          <w:p w14:paraId="7214E10D" w14:textId="77777777" w:rsidR="00D11B8C" w:rsidRDefault="008908EF">
            <w:pPr>
              <w:pStyle w:val="TableParagraph"/>
              <w:ind w:left="106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Pupils arrive at school with the appropriate equipment and resources needed to access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</w:tr>
      <w:tr w:rsidR="00D11B8C" w14:paraId="129B0DA0" w14:textId="77777777">
        <w:trPr>
          <w:trHeight w:val="1151"/>
        </w:trPr>
        <w:tc>
          <w:tcPr>
            <w:tcW w:w="3488" w:type="dxa"/>
          </w:tcPr>
          <w:p w14:paraId="035C653A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Identify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input and therapeutic support</w:t>
            </w:r>
          </w:p>
        </w:tc>
        <w:tc>
          <w:tcPr>
            <w:tcW w:w="3488" w:type="dxa"/>
          </w:tcPr>
          <w:p w14:paraId="0AA41BC5" w14:textId="77777777" w:rsidR="00D11B8C" w:rsidRDefault="008908E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Joined up working during admission stage</w:t>
            </w:r>
          </w:p>
          <w:p w14:paraId="54CA02CC" w14:textId="77777777" w:rsidR="00D11B8C" w:rsidRDefault="008908E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0" w:lineRule="atLeast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Identify clinical and </w:t>
            </w:r>
            <w:r>
              <w:rPr>
                <w:b/>
                <w:spacing w:val="-2"/>
                <w:sz w:val="20"/>
              </w:rPr>
              <w:t>therapeutic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(SALT, </w:t>
            </w:r>
            <w:r>
              <w:rPr>
                <w:b/>
                <w:sz w:val="20"/>
              </w:rPr>
              <w:t>OT, Clinical)</w:t>
            </w:r>
          </w:p>
        </w:tc>
        <w:tc>
          <w:tcPr>
            <w:tcW w:w="3488" w:type="dxa"/>
          </w:tcPr>
          <w:p w14:paraId="64DA28B8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2059082B" w14:textId="77777777" w:rsidR="00D11B8C" w:rsidRDefault="008908EF">
            <w:pPr>
              <w:pStyle w:val="TableParagraph"/>
              <w:spacing w:line="230" w:lineRule="exact"/>
              <w:ind w:left="106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Pupils’ learning will be supported by appropriate clinical and therapeutic services. This could include SALT support, sensory profiling etc.</w:t>
            </w:r>
          </w:p>
        </w:tc>
      </w:tr>
      <w:tr w:rsidR="00D11B8C" w14:paraId="33D661BC" w14:textId="77777777">
        <w:trPr>
          <w:trHeight w:val="1149"/>
        </w:trPr>
        <w:tc>
          <w:tcPr>
            <w:tcW w:w="3488" w:type="dxa"/>
          </w:tcPr>
          <w:p w14:paraId="616668D9" w14:textId="77777777" w:rsidR="00D11B8C" w:rsidRDefault="008908EF">
            <w:pPr>
              <w:pStyle w:val="TableParagraph"/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Produce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outlining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 range of activities to promote pupils’ spiritual, moral, social and cultural development</w:t>
            </w:r>
          </w:p>
        </w:tc>
        <w:tc>
          <w:tcPr>
            <w:tcW w:w="3488" w:type="dxa"/>
          </w:tcPr>
          <w:p w14:paraId="30D12FBD" w14:textId="77777777" w:rsidR="00D11B8C" w:rsidRDefault="008908E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 curriculum links</w:t>
            </w:r>
          </w:p>
          <w:p w14:paraId="64213682" w14:textId="77777777" w:rsidR="00D11B8C" w:rsidRDefault="008908E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contribute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 plan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implementation</w:t>
            </w:r>
          </w:p>
          <w:p w14:paraId="6934F2B0" w14:textId="77777777" w:rsidR="00D11B8C" w:rsidRDefault="008908EF">
            <w:pPr>
              <w:pStyle w:val="TableParagraph"/>
              <w:spacing w:line="211" w:lineRule="exact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  <w:tc>
          <w:tcPr>
            <w:tcW w:w="3488" w:type="dxa"/>
          </w:tcPr>
          <w:p w14:paraId="2F4F457F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Ongoing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takes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September during inset day</w:t>
            </w:r>
          </w:p>
        </w:tc>
        <w:tc>
          <w:tcPr>
            <w:tcW w:w="3488" w:type="dxa"/>
          </w:tcPr>
          <w:p w14:paraId="0F29E0C5" w14:textId="77777777" w:rsidR="00D11B8C" w:rsidRDefault="008908EF">
            <w:pPr>
              <w:pStyle w:val="TableParagraph"/>
              <w:ind w:left="106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 participate in a range of activities alongside the taught curriculum to widen their experiences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growth</w:t>
            </w:r>
          </w:p>
          <w:p w14:paraId="54A0B1EB" w14:textId="77777777" w:rsidR="00D11B8C" w:rsidRDefault="008908EF">
            <w:pPr>
              <w:pStyle w:val="TableParagraph"/>
              <w:spacing w:line="210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</w:tr>
      <w:tr w:rsidR="00D11B8C" w14:paraId="7B2B62C6" w14:textId="77777777">
        <w:trPr>
          <w:trHeight w:val="921"/>
        </w:trPr>
        <w:tc>
          <w:tcPr>
            <w:tcW w:w="3488" w:type="dxa"/>
          </w:tcPr>
          <w:p w14:paraId="42702936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extra-curricular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after school clubs termly</w:t>
            </w:r>
          </w:p>
        </w:tc>
        <w:tc>
          <w:tcPr>
            <w:tcW w:w="3488" w:type="dxa"/>
          </w:tcPr>
          <w:p w14:paraId="63E9D422" w14:textId="77777777" w:rsidR="00D11B8C" w:rsidRDefault="008908EF">
            <w:pPr>
              <w:pStyle w:val="TableParagraph"/>
              <w:ind w:left="828" w:right="99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Through School Council, identify activities pupils would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participate in</w:t>
            </w:r>
          </w:p>
        </w:tc>
        <w:tc>
          <w:tcPr>
            <w:tcW w:w="3488" w:type="dxa"/>
          </w:tcPr>
          <w:p w14:paraId="1C7BFC30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Termly</w:t>
            </w:r>
          </w:p>
        </w:tc>
        <w:tc>
          <w:tcPr>
            <w:tcW w:w="3488" w:type="dxa"/>
          </w:tcPr>
          <w:p w14:paraId="5B867D20" w14:textId="77777777" w:rsidR="00D11B8C" w:rsidRDefault="008908E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Pupils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range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gramStart"/>
            <w:r>
              <w:rPr>
                <w:b/>
                <w:sz w:val="20"/>
              </w:rPr>
              <w:t>chosen,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enriching</w:t>
            </w:r>
            <w:proofErr w:type="gramEnd"/>
            <w:r>
              <w:rPr>
                <w:b/>
                <w:spacing w:val="35"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activities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pacing w:val="-5"/>
                <w:sz w:val="20"/>
              </w:rPr>
              <w:t>to</w:t>
            </w:r>
            <w:proofErr w:type="gramEnd"/>
          </w:p>
          <w:p w14:paraId="517B1D99" w14:textId="77777777" w:rsidR="00D11B8C" w:rsidRDefault="008908EF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support their personal, social and emotional development</w:t>
            </w:r>
          </w:p>
        </w:tc>
      </w:tr>
    </w:tbl>
    <w:p w14:paraId="4A795139" w14:textId="77777777" w:rsidR="00D11B8C" w:rsidRDefault="00D11B8C">
      <w:pPr>
        <w:pStyle w:val="TableParagraph"/>
        <w:spacing w:line="228" w:lineRule="exact"/>
        <w:rPr>
          <w:b/>
          <w:sz w:val="20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2B2DC4F6" w14:textId="77777777" w:rsidR="00D11B8C" w:rsidRDefault="00D11B8C"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72B5DB54" w14:textId="77777777">
        <w:trPr>
          <w:trHeight w:val="690"/>
        </w:trPr>
        <w:tc>
          <w:tcPr>
            <w:tcW w:w="3488" w:type="dxa"/>
          </w:tcPr>
          <w:p w14:paraId="15E9CF43" w14:textId="77777777" w:rsidR="00D11B8C" w:rsidRDefault="00D11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45C0F22A" w14:textId="77777777" w:rsidR="00D11B8C" w:rsidRDefault="008908EF">
            <w:pPr>
              <w:pStyle w:val="TableParagraph"/>
              <w:spacing w:line="230" w:lineRule="exact"/>
              <w:ind w:left="828" w:right="99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 xml:space="preserve">- </w:t>
            </w:r>
            <w:r>
              <w:rPr>
                <w:b/>
                <w:sz w:val="20"/>
              </w:rPr>
              <w:t xml:space="preserve">Contact parents and transport to ensure pupils </w:t>
            </w:r>
            <w:proofErr w:type="gramStart"/>
            <w:r>
              <w:rPr>
                <w:b/>
                <w:sz w:val="20"/>
              </w:rPr>
              <w:t>are able to</w:t>
            </w:r>
            <w:proofErr w:type="gramEnd"/>
            <w:r>
              <w:rPr>
                <w:b/>
                <w:sz w:val="20"/>
              </w:rPr>
              <w:t xml:space="preserve"> access</w:t>
            </w:r>
          </w:p>
        </w:tc>
        <w:tc>
          <w:tcPr>
            <w:tcW w:w="3488" w:type="dxa"/>
          </w:tcPr>
          <w:p w14:paraId="16171146" w14:textId="77777777" w:rsidR="00D11B8C" w:rsidRDefault="00D11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DFE6002" w14:textId="77777777" w:rsidR="00D11B8C" w:rsidRDefault="00D11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1B8C" w14:paraId="0A76F894" w14:textId="77777777">
        <w:trPr>
          <w:trHeight w:val="1379"/>
        </w:trPr>
        <w:tc>
          <w:tcPr>
            <w:tcW w:w="3488" w:type="dxa"/>
          </w:tcPr>
          <w:p w14:paraId="45AC24F8" w14:textId="77777777" w:rsidR="00D11B8C" w:rsidRDefault="008908EF">
            <w:pPr>
              <w:pStyle w:val="TableParagraph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Ensure that pupils entering KS1 have access to EYFS learning goals where appropriate. Some children entering EYFS have not attended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formal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educational</w:t>
            </w:r>
          </w:p>
          <w:p w14:paraId="781316E1" w14:textId="77777777" w:rsidR="00D11B8C" w:rsidRDefault="008908E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setting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attending</w:t>
            </w:r>
            <w:r>
              <w:rPr>
                <w:b/>
                <w:spacing w:val="-4"/>
                <w:sz w:val="20"/>
              </w:rPr>
              <w:t xml:space="preserve"> OTA.</w:t>
            </w:r>
          </w:p>
        </w:tc>
        <w:tc>
          <w:tcPr>
            <w:tcW w:w="3488" w:type="dxa"/>
          </w:tcPr>
          <w:p w14:paraId="0F61BF4F" w14:textId="77777777" w:rsidR="00D11B8C" w:rsidRDefault="008908EF">
            <w:pPr>
              <w:pStyle w:val="TableParagraph"/>
              <w:tabs>
                <w:tab w:val="left" w:pos="2276"/>
              </w:tabs>
              <w:ind w:left="828" w:right="96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Follow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admissions </w:t>
            </w:r>
            <w:r>
              <w:rPr>
                <w:b/>
                <w:sz w:val="20"/>
              </w:rPr>
              <w:t xml:space="preserve">process and identify appropriate </w:t>
            </w:r>
            <w:proofErr w:type="gramStart"/>
            <w:r>
              <w:rPr>
                <w:b/>
                <w:sz w:val="20"/>
              </w:rPr>
              <w:t>route</w:t>
            </w:r>
            <w:proofErr w:type="gramEnd"/>
            <w:r>
              <w:rPr>
                <w:b/>
                <w:sz w:val="20"/>
              </w:rPr>
              <w:t xml:space="preserve"> into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3488" w:type="dxa"/>
          </w:tcPr>
          <w:p w14:paraId="33F5000F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5910086E" w14:textId="77777777" w:rsidR="00D11B8C" w:rsidRDefault="008908EF">
            <w:pPr>
              <w:pStyle w:val="TableParagraph"/>
              <w:ind w:left="106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 who are not ready to engage in formal KS1 curriculum outcomes will benefit wholly from the varied experiences and opportunities</w:t>
            </w:r>
            <w:r>
              <w:rPr>
                <w:b/>
                <w:spacing w:val="59"/>
                <w:sz w:val="20"/>
              </w:rPr>
              <w:t xml:space="preserve">  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9"/>
                <w:sz w:val="20"/>
              </w:rPr>
              <w:t xml:space="preserve">  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58"/>
                <w:sz w:val="20"/>
              </w:rPr>
              <w:t xml:space="preserve">   </w:t>
            </w:r>
            <w:r>
              <w:rPr>
                <w:b/>
                <w:spacing w:val="-4"/>
                <w:sz w:val="20"/>
              </w:rPr>
              <w:t>EYFS</w:t>
            </w:r>
          </w:p>
          <w:p w14:paraId="57203AA7" w14:textId="77777777" w:rsidR="00D11B8C" w:rsidRDefault="008908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curriculum.</w:t>
            </w:r>
          </w:p>
        </w:tc>
      </w:tr>
      <w:tr w:rsidR="00D11B8C" w14:paraId="3D7DE6D7" w14:textId="77777777">
        <w:trPr>
          <w:trHeight w:val="1610"/>
        </w:trPr>
        <w:tc>
          <w:tcPr>
            <w:tcW w:w="3488" w:type="dxa"/>
          </w:tcPr>
          <w:p w14:paraId="112B0C6D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‘Bringing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Life’ document annually</w:t>
            </w:r>
          </w:p>
        </w:tc>
        <w:tc>
          <w:tcPr>
            <w:tcW w:w="3488" w:type="dxa"/>
          </w:tcPr>
          <w:p w14:paraId="3B887017" w14:textId="77777777" w:rsidR="00D11B8C" w:rsidRDefault="008908EF">
            <w:pPr>
              <w:pStyle w:val="TableParagraph"/>
              <w:ind w:left="828" w:right="97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Teachers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through planning core aspects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curriculum and support these with </w:t>
            </w:r>
            <w:r>
              <w:rPr>
                <w:b/>
                <w:spacing w:val="-2"/>
                <w:sz w:val="20"/>
              </w:rPr>
              <w:t>educational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trips 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visits</w:t>
            </w:r>
          </w:p>
          <w:p w14:paraId="7C40E88F" w14:textId="77777777" w:rsidR="00D11B8C" w:rsidRDefault="008908EF">
            <w:pPr>
              <w:pStyle w:val="TableParagraph"/>
              <w:spacing w:line="230" w:lineRule="atLeast"/>
              <w:ind w:left="828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 enrich the learning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3488" w:type="dxa"/>
          </w:tcPr>
          <w:p w14:paraId="6126BDB8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Annually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September</w:t>
            </w:r>
          </w:p>
        </w:tc>
        <w:tc>
          <w:tcPr>
            <w:tcW w:w="3488" w:type="dxa"/>
          </w:tcPr>
          <w:p w14:paraId="26491AC8" w14:textId="77777777" w:rsidR="00D11B8C" w:rsidRDefault="008908EF">
            <w:pPr>
              <w:pStyle w:val="TableParagraph"/>
              <w:ind w:left="106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Pupils will engage in a range of purposeful educational visits linked directly to learning outcomes. This will support with </w:t>
            </w:r>
            <w:proofErr w:type="gramStart"/>
            <w:r>
              <w:rPr>
                <w:b/>
                <w:sz w:val="20"/>
              </w:rPr>
              <w:t>knowledge</w:t>
            </w:r>
            <w:r>
              <w:rPr>
                <w:b/>
                <w:spacing w:val="42"/>
                <w:sz w:val="20"/>
              </w:rPr>
              <w:t xml:space="preserve">  </w:t>
            </w:r>
            <w:r>
              <w:rPr>
                <w:b/>
                <w:sz w:val="20"/>
              </w:rPr>
              <w:t>retention</w:t>
            </w:r>
            <w:proofErr w:type="gramEnd"/>
            <w:r>
              <w:rPr>
                <w:b/>
                <w:spacing w:val="43"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and</w:t>
            </w:r>
            <w:r>
              <w:rPr>
                <w:b/>
                <w:spacing w:val="42"/>
                <w:sz w:val="20"/>
              </w:rPr>
              <w:t xml:space="preserve">  </w:t>
            </w:r>
            <w:r>
              <w:rPr>
                <w:b/>
                <w:spacing w:val="-4"/>
                <w:sz w:val="20"/>
              </w:rPr>
              <w:t>help</w:t>
            </w:r>
            <w:proofErr w:type="gramEnd"/>
          </w:p>
          <w:p w14:paraId="5D952373" w14:textId="77777777" w:rsidR="00D11B8C" w:rsidRDefault="008908EF">
            <w:pPr>
              <w:pStyle w:val="TableParagraph"/>
              <w:spacing w:line="230" w:lineRule="atLeast"/>
              <w:ind w:left="106" w:right="100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pupils</w:t>
            </w:r>
            <w:proofErr w:type="gramEnd"/>
            <w:r>
              <w:rPr>
                <w:b/>
                <w:sz w:val="20"/>
              </w:rPr>
              <w:t xml:space="preserve"> to commit learning to long term memory</w:t>
            </w:r>
          </w:p>
        </w:tc>
      </w:tr>
      <w:tr w:rsidR="00D11B8C" w14:paraId="32461FE3" w14:textId="77777777">
        <w:trPr>
          <w:trHeight w:val="1610"/>
        </w:trPr>
        <w:tc>
          <w:tcPr>
            <w:tcW w:w="3488" w:type="dxa"/>
          </w:tcPr>
          <w:p w14:paraId="220DADCF" w14:textId="77777777" w:rsidR="00D11B8C" w:rsidRDefault="008908EF">
            <w:pPr>
              <w:pStyle w:val="TableParagraph"/>
              <w:ind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Carry out annual curriculum reviews to ensure pupils </w:t>
            </w:r>
            <w:proofErr w:type="gramStart"/>
            <w:r>
              <w:rPr>
                <w:b/>
                <w:sz w:val="20"/>
              </w:rPr>
              <w:t>are able to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broad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 possible for as long as possible</w:t>
            </w:r>
          </w:p>
        </w:tc>
        <w:tc>
          <w:tcPr>
            <w:tcW w:w="3488" w:type="dxa"/>
          </w:tcPr>
          <w:p w14:paraId="01D1A0AA" w14:textId="77777777" w:rsidR="00D11B8C" w:rsidRDefault="008908E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All staff to research own curriculum areas to identify accredited routes and experiences</w:t>
            </w:r>
          </w:p>
          <w:p w14:paraId="620D51A7" w14:textId="77777777" w:rsidR="00D11B8C" w:rsidRDefault="008908E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0" w:lineRule="exact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pupils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Y9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complete options choices for Y10 and Y11</w:t>
            </w:r>
          </w:p>
        </w:tc>
        <w:tc>
          <w:tcPr>
            <w:tcW w:w="3488" w:type="dxa"/>
          </w:tcPr>
          <w:p w14:paraId="340260D8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Annually</w:t>
            </w:r>
          </w:p>
        </w:tc>
        <w:tc>
          <w:tcPr>
            <w:tcW w:w="3488" w:type="dxa"/>
          </w:tcPr>
          <w:p w14:paraId="5A49FB89" w14:textId="77777777" w:rsidR="00D11B8C" w:rsidRDefault="008908EF">
            <w:pPr>
              <w:pStyle w:val="TableParagraph"/>
              <w:ind w:left="106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 curriculum will be continually developed, allowing pupils to study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broadly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possible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 long as possible.</w:t>
            </w:r>
          </w:p>
          <w:p w14:paraId="63439208" w14:textId="77777777" w:rsidR="00D11B8C" w:rsidRDefault="008908EF">
            <w:pPr>
              <w:pStyle w:val="TableParagraph"/>
              <w:spacing w:line="230" w:lineRule="exact"/>
              <w:ind w:left="106"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choices in Y9 with the support of Entrust Careers Services and school staff</w:t>
            </w:r>
          </w:p>
        </w:tc>
      </w:tr>
    </w:tbl>
    <w:p w14:paraId="47421F48" w14:textId="77777777" w:rsidR="00D11B8C" w:rsidRDefault="008908EF">
      <w:pPr>
        <w:pStyle w:val="BodyText"/>
        <w:spacing w:before="19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20C062" wp14:editId="6B812253">
                <wp:simplePos x="0" y="0"/>
                <wp:positionH relativeFrom="page">
                  <wp:posOffset>1125016</wp:posOffset>
                </wp:positionH>
                <wp:positionV relativeFrom="paragraph">
                  <wp:posOffset>292354</wp:posOffset>
                </wp:positionV>
                <wp:extent cx="8672830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2830" cy="30226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</wps:spPr>
                      <wps:txbx>
                        <w:txbxContent>
                          <w:p w14:paraId="54BE78D1" w14:textId="77777777" w:rsidR="00D11B8C" w:rsidRDefault="008908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</w:tabs>
                              <w:ind w:right="31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Improve and maintain access to the physical environment of the school, adding specialist facilities as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necessary – 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this covers improvements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 to the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physical environment of the school and physical aids to access education within a reasonable 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timeframe;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C062" id="Textbox 4" o:spid="_x0000_s1027" type="#_x0000_t202" style="position:absolute;margin-left:88.6pt;margin-top:23pt;width:682.9pt;height:23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" fillcolor="#c5dfb3" stroked="f">
                <v:textbox inset="0,0,0,0">
                  <w:txbxContent>
                    <w:p w14:paraId="54BE78D1" w14:textId="77777777" w:rsidR="00D11B8C" w:rsidRDefault="008908E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</w:tabs>
                        <w:ind w:right="31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Improve and maintain access to the physical environment of the school, adding specialist facilities as</w:t>
                      </w:r>
                      <w:r>
                        <w:rPr>
                          <w:rFonts w:ascii="Arial MT" w:hAnsi="Arial MT"/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necessary – </w:t>
                      </w:r>
                      <w:proofErr w:type="gramStart"/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this covers improvements</w:t>
                      </w:r>
                      <w:proofErr w:type="gramEnd"/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 to the</w:t>
                      </w:r>
                      <w:r>
                        <w:rPr>
                          <w:rFonts w:ascii="Arial MT" w:hAnsi="Arial MT"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physical environment of the school and physical aids to access education within a reasonable </w:t>
                      </w:r>
                      <w:proofErr w:type="gramStart"/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timeframe;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B6E280" w14:textId="77777777" w:rsidR="00D11B8C" w:rsidRDefault="00D11B8C">
      <w:pPr>
        <w:pStyle w:val="BodyText"/>
        <w:spacing w:before="10"/>
        <w:ind w:left="0"/>
        <w:rPr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56AD64B1" w14:textId="77777777">
        <w:trPr>
          <w:trHeight w:val="458"/>
        </w:trPr>
        <w:tc>
          <w:tcPr>
            <w:tcW w:w="3488" w:type="dxa"/>
            <w:shd w:val="clear" w:color="auto" w:fill="C5DFB3"/>
          </w:tcPr>
          <w:p w14:paraId="591C1E11" w14:textId="77777777" w:rsidR="00D11B8C" w:rsidRDefault="008908EF">
            <w:pPr>
              <w:pStyle w:val="TableParagraph"/>
              <w:spacing w:line="229" w:lineRule="exact"/>
              <w:ind w:left="8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3488" w:type="dxa"/>
            <w:shd w:val="clear" w:color="auto" w:fill="C5DFB3"/>
          </w:tcPr>
          <w:p w14:paraId="26BA5CA7" w14:textId="77777777" w:rsidR="00D11B8C" w:rsidRDefault="008908EF">
            <w:pPr>
              <w:pStyle w:val="TableParagraph"/>
              <w:spacing w:line="229" w:lineRule="exact"/>
              <w:ind w:left="8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3488" w:type="dxa"/>
            <w:shd w:val="clear" w:color="auto" w:fill="C5DFB3"/>
          </w:tcPr>
          <w:p w14:paraId="56812A6A" w14:textId="77777777" w:rsidR="00D11B8C" w:rsidRDefault="008908EF">
            <w:pPr>
              <w:pStyle w:val="TableParagraph"/>
              <w:spacing w:line="229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3488" w:type="dxa"/>
            <w:shd w:val="clear" w:color="auto" w:fill="C5DFB3"/>
          </w:tcPr>
          <w:p w14:paraId="344503BE" w14:textId="77777777" w:rsidR="00D11B8C" w:rsidRDefault="008908EF">
            <w:pPr>
              <w:pStyle w:val="TableParagraph"/>
              <w:spacing w:line="229" w:lineRule="exact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</w:tr>
      <w:tr w:rsidR="00D11B8C" w14:paraId="66458E0F" w14:textId="77777777">
        <w:trPr>
          <w:trHeight w:val="921"/>
        </w:trPr>
        <w:tc>
          <w:tcPr>
            <w:tcW w:w="3488" w:type="dxa"/>
          </w:tcPr>
          <w:p w14:paraId="54FCBDE1" w14:textId="77777777" w:rsidR="00D11B8C" w:rsidRDefault="008908EF">
            <w:pPr>
              <w:pStyle w:val="TableParagraph"/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Continually develop the school grounds to enrich the sensory experiences for pupils.</w:t>
            </w:r>
          </w:p>
        </w:tc>
        <w:tc>
          <w:tcPr>
            <w:tcW w:w="3488" w:type="dxa"/>
          </w:tcPr>
          <w:p w14:paraId="7F0D49EF" w14:textId="77777777" w:rsidR="00D11B8C" w:rsidRDefault="008908EF">
            <w:pPr>
              <w:pStyle w:val="TableParagraph"/>
              <w:ind w:left="828" w:right="97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 xml:space="preserve">- </w:t>
            </w:r>
            <w:r>
              <w:rPr>
                <w:b/>
                <w:sz w:val="20"/>
              </w:rPr>
              <w:t>Work continually with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clinical colleagues to develop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opportunities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  <w:p w14:paraId="3BDA56ED" w14:textId="77777777" w:rsidR="00D11B8C" w:rsidRDefault="008908EF">
            <w:pPr>
              <w:pStyle w:val="TableParagraph"/>
              <w:spacing w:before="1" w:line="211" w:lineRule="exact"/>
              <w:ind w:left="8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sensory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integration</w:t>
            </w:r>
          </w:p>
        </w:tc>
        <w:tc>
          <w:tcPr>
            <w:tcW w:w="3488" w:type="dxa"/>
          </w:tcPr>
          <w:p w14:paraId="42459ABD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034E19EF" w14:textId="77777777" w:rsidR="00D11B8C" w:rsidRDefault="008908EF">
            <w:pPr>
              <w:pStyle w:val="TableParagraph"/>
              <w:ind w:left="106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 in need of sensory stimulation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deep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pressure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will 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safe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manner</w:t>
            </w:r>
          </w:p>
        </w:tc>
      </w:tr>
    </w:tbl>
    <w:p w14:paraId="1567C40C" w14:textId="77777777" w:rsidR="00D11B8C" w:rsidRDefault="00D11B8C">
      <w:pPr>
        <w:pStyle w:val="TableParagraph"/>
        <w:jc w:val="both"/>
        <w:rPr>
          <w:b/>
          <w:sz w:val="20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48D8CEBC" w14:textId="77777777" w:rsidR="00D11B8C" w:rsidRDefault="00D11B8C">
      <w:pPr>
        <w:pStyle w:val="BodyText"/>
        <w:ind w:left="0"/>
        <w:rPr>
          <w:sz w:val="20"/>
        </w:rPr>
      </w:pPr>
    </w:p>
    <w:p w14:paraId="407FDBFD" w14:textId="77777777" w:rsidR="00D11B8C" w:rsidRDefault="00D11B8C">
      <w:pPr>
        <w:pStyle w:val="BodyText"/>
        <w:ind w:left="0"/>
        <w:rPr>
          <w:sz w:val="20"/>
        </w:rPr>
      </w:pPr>
    </w:p>
    <w:p w14:paraId="04273CA6" w14:textId="77777777" w:rsidR="00D11B8C" w:rsidRDefault="00D11B8C">
      <w:pPr>
        <w:pStyle w:val="BodyText"/>
        <w:ind w:left="0"/>
        <w:rPr>
          <w:sz w:val="20"/>
        </w:rPr>
      </w:pPr>
    </w:p>
    <w:p w14:paraId="704E6792" w14:textId="77777777" w:rsidR="00D11B8C" w:rsidRDefault="00D11B8C">
      <w:pPr>
        <w:pStyle w:val="BodyText"/>
        <w:spacing w:before="36"/>
        <w:ind w:left="0"/>
        <w:rPr>
          <w:sz w:val="20"/>
        </w:rPr>
      </w:pPr>
    </w:p>
    <w:p w14:paraId="0AE83FE2" w14:textId="77777777" w:rsidR="00D11B8C" w:rsidRDefault="008908EF">
      <w:pPr>
        <w:pStyle w:val="BodyText"/>
        <w:ind w:left="35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40EC93B" wp14:editId="564AB8AB">
                <wp:extent cx="8672830" cy="44704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2830" cy="44704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374C186E" w14:textId="77777777" w:rsidR="00D11B8C" w:rsidRDefault="008908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ind w:right="31"/>
                              <w:jc w:val="both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Improve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written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pupils,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staff,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parents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visitors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disabilities;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examples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might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include hand-outs, timetables, textbooks and information about the school and school events; the information should be made available in various preferred formats within a reasonable timeframe.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EC93B" id="Textbox 5" o:spid="_x0000_s1028" type="#_x0000_t202" style="width:682.9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" fillcolor="#d9e1f3" stroked="f">
                <v:textbox inset="0,0,0,0">
                  <w:txbxContent>
                    <w:p w14:paraId="374C186E" w14:textId="77777777" w:rsidR="00D11B8C" w:rsidRDefault="008908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ind w:right="31"/>
                        <w:jc w:val="both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</w:rPr>
                        <w:t>Improve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delivery</w:t>
                      </w:r>
                      <w:r>
                        <w:rPr>
                          <w:rFonts w:asci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 MT"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written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information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pupils,</w:t>
                      </w:r>
                      <w:r>
                        <w:rPr>
                          <w:rFonts w:ascii="Arial MT"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staff,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parents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visitors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with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special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educational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needs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and/or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disabilities;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examples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might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include hand-outs, timetables, textbooks and information about the school and school events; the information should be made available in various preferred formats within a reasonable timeframe.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E76DB0" w14:textId="77777777" w:rsidR="00D11B8C" w:rsidRDefault="00D11B8C">
      <w:pPr>
        <w:pStyle w:val="BodyText"/>
        <w:spacing w:before="190"/>
        <w:ind w:left="0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295DF085" w14:textId="77777777">
        <w:trPr>
          <w:trHeight w:val="461"/>
        </w:trPr>
        <w:tc>
          <w:tcPr>
            <w:tcW w:w="3488" w:type="dxa"/>
            <w:shd w:val="clear" w:color="auto" w:fill="D9E1F3"/>
          </w:tcPr>
          <w:p w14:paraId="6B67AF55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3488" w:type="dxa"/>
            <w:shd w:val="clear" w:color="auto" w:fill="D9E1F3"/>
          </w:tcPr>
          <w:p w14:paraId="03BE4B24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3488" w:type="dxa"/>
            <w:shd w:val="clear" w:color="auto" w:fill="D9E1F3"/>
          </w:tcPr>
          <w:p w14:paraId="36554FE9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3488" w:type="dxa"/>
            <w:shd w:val="clear" w:color="auto" w:fill="D9E1F3"/>
          </w:tcPr>
          <w:p w14:paraId="01E78174" w14:textId="77777777" w:rsidR="00D11B8C" w:rsidRDefault="008908EF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</w:tr>
      <w:tr w:rsidR="00D11B8C" w14:paraId="363A7626" w14:textId="77777777">
        <w:trPr>
          <w:trHeight w:val="918"/>
        </w:trPr>
        <w:tc>
          <w:tcPr>
            <w:tcW w:w="3488" w:type="dxa"/>
          </w:tcPr>
          <w:p w14:paraId="13E0ECB2" w14:textId="77777777" w:rsidR="00D11B8C" w:rsidRDefault="008908EF">
            <w:pPr>
              <w:pStyle w:val="TableParagraph"/>
              <w:tabs>
                <w:tab w:val="left" w:pos="1117"/>
                <w:tab w:val="left" w:pos="2107"/>
                <w:tab w:val="left" w:pos="3208"/>
              </w:tabs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Ensure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written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material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is </w:t>
            </w:r>
            <w:r>
              <w:rPr>
                <w:b/>
                <w:sz w:val="20"/>
              </w:rPr>
              <w:t>accessible to all stakeholders</w:t>
            </w:r>
          </w:p>
        </w:tc>
        <w:tc>
          <w:tcPr>
            <w:tcW w:w="3488" w:type="dxa"/>
          </w:tcPr>
          <w:p w14:paraId="36E532FE" w14:textId="77777777" w:rsidR="00D11B8C" w:rsidRDefault="008908EF">
            <w:pPr>
              <w:pStyle w:val="TableParagraph"/>
              <w:ind w:left="828" w:right="96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 xml:space="preserve">- </w:t>
            </w:r>
            <w:r>
              <w:rPr>
                <w:b/>
                <w:sz w:val="20"/>
              </w:rPr>
              <w:t>Ensure that support is 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written information where needed</w:t>
            </w:r>
          </w:p>
        </w:tc>
        <w:tc>
          <w:tcPr>
            <w:tcW w:w="3488" w:type="dxa"/>
          </w:tcPr>
          <w:p w14:paraId="11E21B4F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2A3E61CB" w14:textId="77777777" w:rsidR="00D11B8C" w:rsidRDefault="008908EF">
            <w:pPr>
              <w:pStyle w:val="TableParagraph"/>
              <w:ind w:left="106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Parents and visitors will have be able to request accessible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11B8C" w14:paraId="5C1F940F" w14:textId="77777777">
        <w:trPr>
          <w:trHeight w:val="1840"/>
        </w:trPr>
        <w:tc>
          <w:tcPr>
            <w:tcW w:w="3488" w:type="dxa"/>
          </w:tcPr>
          <w:p w14:paraId="7BD35BA1" w14:textId="77777777" w:rsidR="00D11B8C" w:rsidRDefault="008908EF">
            <w:pPr>
              <w:pStyle w:val="TableParagraph"/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Support parents to develop their own literacy skills where </w:t>
            </w:r>
            <w:r>
              <w:rPr>
                <w:b/>
                <w:spacing w:val="-2"/>
                <w:sz w:val="20"/>
              </w:rPr>
              <w:t>appropriate</w:t>
            </w:r>
          </w:p>
        </w:tc>
        <w:tc>
          <w:tcPr>
            <w:tcW w:w="3488" w:type="dxa"/>
          </w:tcPr>
          <w:p w14:paraId="766F28CB" w14:textId="77777777" w:rsidR="00D11B8C" w:rsidRDefault="008908E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Establish a team of staff who </w:t>
            </w:r>
            <w:proofErr w:type="gramStart"/>
            <w:r>
              <w:rPr>
                <w:b/>
                <w:sz w:val="20"/>
              </w:rPr>
              <w:t>are able to</w:t>
            </w:r>
            <w:proofErr w:type="gramEnd"/>
            <w:r>
              <w:rPr>
                <w:b/>
                <w:sz w:val="20"/>
              </w:rPr>
              <w:t xml:space="preserve"> support adults with:</w:t>
            </w:r>
          </w:p>
          <w:p w14:paraId="217CF6F3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38" w:lineRule="exact"/>
              <w:ind w:left="1547" w:hanging="3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Reading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521A7DDA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29" w:lineRule="exact"/>
              <w:ind w:left="1547" w:hanging="3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5D5AE92A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8"/>
                <w:tab w:val="left" w:pos="3020"/>
              </w:tabs>
              <w:spacing w:before="4" w:line="223" w:lineRule="auto"/>
              <w:ind w:right="10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Speaking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Listening</w:t>
            </w:r>
          </w:p>
          <w:p w14:paraId="03AFC95A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3" w:line="211" w:lineRule="exact"/>
              <w:ind w:left="1547" w:hanging="3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numeracy</w:t>
            </w:r>
          </w:p>
        </w:tc>
        <w:tc>
          <w:tcPr>
            <w:tcW w:w="3488" w:type="dxa"/>
          </w:tcPr>
          <w:p w14:paraId="09CC340D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December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3488" w:type="dxa"/>
          </w:tcPr>
          <w:p w14:paraId="79F58C98" w14:textId="77777777" w:rsidR="00D11B8C" w:rsidRDefault="008908E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Parents will be more confident in </w:t>
            </w:r>
            <w:proofErr w:type="gramStart"/>
            <w:r>
              <w:rPr>
                <w:b/>
                <w:sz w:val="20"/>
              </w:rPr>
              <w:t>support</w:t>
            </w:r>
            <w:proofErr w:type="gramEnd"/>
            <w:r>
              <w:rPr>
                <w:b/>
                <w:sz w:val="20"/>
              </w:rPr>
              <w:t xml:space="preserve"> children’s needs</w:t>
            </w:r>
          </w:p>
        </w:tc>
      </w:tr>
    </w:tbl>
    <w:p w14:paraId="427FF291" w14:textId="77777777" w:rsidR="008908EF" w:rsidRDefault="008908EF"/>
    <w:sectPr w:rsidR="00000000">
      <w:pgSz w:w="16840" w:h="11910" w:orient="landscape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2DE"/>
    <w:multiLevelType w:val="hybridMultilevel"/>
    <w:tmpl w:val="1AE4F426"/>
    <w:lvl w:ilvl="0" w:tplc="19BED68A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D0C5E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E7E6219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7E24C3D4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 w:tplc="25AECAD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5" w:tplc="4996693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6" w:tplc="54409F16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7" w:tplc="980C84BE">
      <w:numFmt w:val="bullet"/>
      <w:lvlText w:val="•"/>
      <w:lvlJc w:val="left"/>
      <w:pPr>
        <w:ind w:left="9674" w:hanging="360"/>
      </w:pPr>
      <w:rPr>
        <w:rFonts w:hint="default"/>
        <w:lang w:val="en-US" w:eastAsia="en-US" w:bidi="ar-SA"/>
      </w:rPr>
    </w:lvl>
    <w:lvl w:ilvl="8" w:tplc="08AAA672">
      <w:numFmt w:val="bullet"/>
      <w:lvlText w:val="•"/>
      <w:lvlJc w:val="left"/>
      <w:pPr>
        <w:ind w:left="110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7C26B8"/>
    <w:multiLevelType w:val="hybridMultilevel"/>
    <w:tmpl w:val="35CEAA52"/>
    <w:lvl w:ilvl="0" w:tplc="BF9A1180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583A04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FB72FD3A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546C1A1C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F670D6CC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E868767C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D7EE7076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DF9E6C08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DC8698CA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27E0616"/>
    <w:multiLevelType w:val="hybridMultilevel"/>
    <w:tmpl w:val="6838A750"/>
    <w:lvl w:ilvl="0" w:tplc="45901F8C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304202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BD089504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2ECA57A4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92C4F100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101AF6DE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517EA5D2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D82004E8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B5A4E32C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9FD63DC"/>
    <w:multiLevelType w:val="hybridMultilevel"/>
    <w:tmpl w:val="8A3473AE"/>
    <w:lvl w:ilvl="0" w:tplc="42B0A522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10BA12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DDEAF8E2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A1D6FFD4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359CF98C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024A0B72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637AC2BE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9B4C48BA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5FCA23EA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C554D0D"/>
    <w:multiLevelType w:val="hybridMultilevel"/>
    <w:tmpl w:val="45EE07F2"/>
    <w:lvl w:ilvl="0" w:tplc="3CB8C584">
      <w:numFmt w:val="bullet"/>
      <w:lvlText w:val="•"/>
      <w:lvlJc w:val="left"/>
      <w:pPr>
        <w:ind w:left="23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7E7DDE">
      <w:numFmt w:val="bullet"/>
      <w:lvlText w:val="•"/>
      <w:lvlJc w:val="left"/>
      <w:pPr>
        <w:ind w:left="1432" w:hanging="175"/>
      </w:pPr>
      <w:rPr>
        <w:rFonts w:hint="default"/>
        <w:lang w:val="en-US" w:eastAsia="en-US" w:bidi="ar-SA"/>
      </w:rPr>
    </w:lvl>
    <w:lvl w:ilvl="2" w:tplc="3CFCDA4A">
      <w:numFmt w:val="bullet"/>
      <w:lvlText w:val="•"/>
      <w:lvlJc w:val="left"/>
      <w:pPr>
        <w:ind w:left="2845" w:hanging="175"/>
      </w:pPr>
      <w:rPr>
        <w:rFonts w:hint="default"/>
        <w:lang w:val="en-US" w:eastAsia="en-US" w:bidi="ar-SA"/>
      </w:rPr>
    </w:lvl>
    <w:lvl w:ilvl="3" w:tplc="D1D45E9C">
      <w:numFmt w:val="bullet"/>
      <w:lvlText w:val="•"/>
      <w:lvlJc w:val="left"/>
      <w:pPr>
        <w:ind w:left="4257" w:hanging="175"/>
      </w:pPr>
      <w:rPr>
        <w:rFonts w:hint="default"/>
        <w:lang w:val="en-US" w:eastAsia="en-US" w:bidi="ar-SA"/>
      </w:rPr>
    </w:lvl>
    <w:lvl w:ilvl="4" w:tplc="E29C0472">
      <w:numFmt w:val="bullet"/>
      <w:lvlText w:val="•"/>
      <w:lvlJc w:val="left"/>
      <w:pPr>
        <w:ind w:left="5670" w:hanging="175"/>
      </w:pPr>
      <w:rPr>
        <w:rFonts w:hint="default"/>
        <w:lang w:val="en-US" w:eastAsia="en-US" w:bidi="ar-SA"/>
      </w:rPr>
    </w:lvl>
    <w:lvl w:ilvl="5" w:tplc="018258A4">
      <w:numFmt w:val="bullet"/>
      <w:lvlText w:val="•"/>
      <w:lvlJc w:val="left"/>
      <w:pPr>
        <w:ind w:left="7083" w:hanging="175"/>
      </w:pPr>
      <w:rPr>
        <w:rFonts w:hint="default"/>
        <w:lang w:val="en-US" w:eastAsia="en-US" w:bidi="ar-SA"/>
      </w:rPr>
    </w:lvl>
    <w:lvl w:ilvl="6" w:tplc="1E68CAC2">
      <w:numFmt w:val="bullet"/>
      <w:lvlText w:val="•"/>
      <w:lvlJc w:val="left"/>
      <w:pPr>
        <w:ind w:left="8495" w:hanging="175"/>
      </w:pPr>
      <w:rPr>
        <w:rFonts w:hint="default"/>
        <w:lang w:val="en-US" w:eastAsia="en-US" w:bidi="ar-SA"/>
      </w:rPr>
    </w:lvl>
    <w:lvl w:ilvl="7" w:tplc="00203F9E">
      <w:numFmt w:val="bullet"/>
      <w:lvlText w:val="•"/>
      <w:lvlJc w:val="left"/>
      <w:pPr>
        <w:ind w:left="9908" w:hanging="175"/>
      </w:pPr>
      <w:rPr>
        <w:rFonts w:hint="default"/>
        <w:lang w:val="en-US" w:eastAsia="en-US" w:bidi="ar-SA"/>
      </w:rPr>
    </w:lvl>
    <w:lvl w:ilvl="8" w:tplc="1D8855D6">
      <w:numFmt w:val="bullet"/>
      <w:lvlText w:val="•"/>
      <w:lvlJc w:val="left"/>
      <w:pPr>
        <w:ind w:left="11321" w:hanging="175"/>
      </w:pPr>
      <w:rPr>
        <w:rFonts w:hint="default"/>
        <w:lang w:val="en-US" w:eastAsia="en-US" w:bidi="ar-SA"/>
      </w:rPr>
    </w:lvl>
  </w:abstractNum>
  <w:abstractNum w:abstractNumId="5" w15:restartNumberingAfterBreak="0">
    <w:nsid w:val="4DDD5B3E"/>
    <w:multiLevelType w:val="hybridMultilevel"/>
    <w:tmpl w:val="5282AADE"/>
    <w:lvl w:ilvl="0" w:tplc="A7CE219A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A4D868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986E2BB2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9804563C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B1D01C14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6D8C2BBA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EB4687D6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95685050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618A85E4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ED2D60"/>
    <w:multiLevelType w:val="hybridMultilevel"/>
    <w:tmpl w:val="040241B2"/>
    <w:lvl w:ilvl="0" w:tplc="B1CEA6E8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84818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1F928846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463AAD64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 w:tplc="66A2CDD8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5" w:tplc="910A972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6" w:tplc="A9C6B78C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7" w:tplc="24565CF0">
      <w:numFmt w:val="bullet"/>
      <w:lvlText w:val="•"/>
      <w:lvlJc w:val="left"/>
      <w:pPr>
        <w:ind w:left="9674" w:hanging="360"/>
      </w:pPr>
      <w:rPr>
        <w:rFonts w:hint="default"/>
        <w:lang w:val="en-US" w:eastAsia="en-US" w:bidi="ar-SA"/>
      </w:rPr>
    </w:lvl>
    <w:lvl w:ilvl="8" w:tplc="C20CD72C">
      <w:numFmt w:val="bullet"/>
      <w:lvlText w:val="•"/>
      <w:lvlJc w:val="left"/>
      <w:pPr>
        <w:ind w:left="110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8F4169A"/>
    <w:multiLevelType w:val="hybridMultilevel"/>
    <w:tmpl w:val="AB6CCC20"/>
    <w:lvl w:ilvl="0" w:tplc="8CDC5BDE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62E11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6F0CB0E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89202894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 w:tplc="FB626EA4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5" w:tplc="2A288E66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6" w:tplc="4DC61386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7" w:tplc="82A2F03E">
      <w:numFmt w:val="bullet"/>
      <w:lvlText w:val="•"/>
      <w:lvlJc w:val="left"/>
      <w:pPr>
        <w:ind w:left="9674" w:hanging="360"/>
      </w:pPr>
      <w:rPr>
        <w:rFonts w:hint="default"/>
        <w:lang w:val="en-US" w:eastAsia="en-US" w:bidi="ar-SA"/>
      </w:rPr>
    </w:lvl>
    <w:lvl w:ilvl="8" w:tplc="36C4463A">
      <w:numFmt w:val="bullet"/>
      <w:lvlText w:val="•"/>
      <w:lvlJc w:val="left"/>
      <w:pPr>
        <w:ind w:left="1100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5C83D57"/>
    <w:multiLevelType w:val="hybridMultilevel"/>
    <w:tmpl w:val="ACBE7D70"/>
    <w:lvl w:ilvl="0" w:tplc="A3C08394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EA3F70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B2A204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64D238B0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4" w:tplc="08D42D5C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5" w:tplc="6C104472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6" w:tplc="48F0803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7" w:tplc="33C8CF4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8" w:tplc="9DB22744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</w:abstractNum>
  <w:num w:numId="1" w16cid:durableId="1899122379">
    <w:abstractNumId w:val="8"/>
  </w:num>
  <w:num w:numId="2" w16cid:durableId="1705710272">
    <w:abstractNumId w:val="6"/>
  </w:num>
  <w:num w:numId="3" w16cid:durableId="500392660">
    <w:abstractNumId w:val="0"/>
  </w:num>
  <w:num w:numId="4" w16cid:durableId="1493906776">
    <w:abstractNumId w:val="2"/>
  </w:num>
  <w:num w:numId="5" w16cid:durableId="213588353">
    <w:abstractNumId w:val="1"/>
  </w:num>
  <w:num w:numId="6" w16cid:durableId="1016346920">
    <w:abstractNumId w:val="5"/>
  </w:num>
  <w:num w:numId="7" w16cid:durableId="2135244914">
    <w:abstractNumId w:val="3"/>
  </w:num>
  <w:num w:numId="8" w16cid:durableId="1670906463">
    <w:abstractNumId w:val="7"/>
  </w:num>
  <w:num w:numId="9" w16cid:durableId="211000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8C"/>
    <w:rsid w:val="008908EF"/>
    <w:rsid w:val="00D11B8C"/>
    <w:rsid w:val="00D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AD6F"/>
  <w15:docId w15:val="{C4979700-D259-416D-935E-9739B959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23" w:hanging="17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1193</Words>
  <Characters>6802</Characters>
  <Application>Microsoft Office Word</Application>
  <DocSecurity>0</DocSecurity>
  <Lines>56</Lines>
  <Paragraphs>15</Paragraphs>
  <ScaleCrop>false</ScaleCrop>
  <Company>Outcomes First Group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Bell</dc:creator>
  <cp:lastModifiedBy>Luke Bell</cp:lastModifiedBy>
  <cp:revision>2</cp:revision>
  <dcterms:created xsi:type="dcterms:W3CDTF">2025-10-27T12:59:00Z</dcterms:created>
  <dcterms:modified xsi:type="dcterms:W3CDTF">2025-10-27T12:59:00Z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