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55FFB52A" w14:textId="3A9C1F04" w:rsidR="00004CCD" w:rsidRPr="00DB38D1" w:rsidRDefault="00004CCD" w:rsidP="00DB38D1">
      <w:pPr>
        <w:rPr>
          <w:rFonts w:cstheme="minorHAnsi"/>
          <w:b/>
          <w:bCs/>
          <w:sz w:val="40"/>
          <w:szCs w:val="40"/>
        </w:rPr>
      </w:pPr>
      <w:r>
        <w:rPr>
          <w:rFonts w:cstheme="minorHAnsi"/>
          <w:b/>
          <w:bCs/>
          <w:sz w:val="40"/>
          <w:szCs w:val="40"/>
        </w:rPr>
        <w:t xml:space="preserve">       </w:t>
      </w:r>
      <w:r w:rsidR="00C203F3">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1F17629F"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14011646" w14:textId="77777777" w:rsidR="00DB38D1" w:rsidRDefault="00DB38D1" w:rsidP="00B545AD">
      <w:pPr>
        <w:ind w:left="-142"/>
        <w:rPr>
          <w:rFonts w:cstheme="minorHAnsi"/>
          <w:b/>
          <w:bCs/>
          <w:sz w:val="36"/>
          <w:szCs w:val="36"/>
        </w:rPr>
      </w:pPr>
      <w:r>
        <w:rPr>
          <w:rFonts w:cstheme="minorHAnsi"/>
          <w:b/>
          <w:bCs/>
          <w:sz w:val="36"/>
          <w:szCs w:val="36"/>
        </w:rPr>
        <w:t xml:space="preserve">OPTIONS TRENT ACRES SCHOOL AND </w:t>
      </w:r>
    </w:p>
    <w:p w14:paraId="545436D4" w14:textId="77777777" w:rsidR="00DB38D1" w:rsidRDefault="00DB38D1" w:rsidP="00DB38D1">
      <w:pPr>
        <w:ind w:left="-142"/>
        <w:rPr>
          <w:rFonts w:cstheme="minorHAnsi"/>
          <w:b/>
          <w:bCs/>
          <w:sz w:val="36"/>
          <w:szCs w:val="36"/>
        </w:rPr>
      </w:pPr>
      <w:r>
        <w:rPr>
          <w:rFonts w:cstheme="minorHAnsi"/>
          <w:b/>
          <w:bCs/>
          <w:sz w:val="36"/>
          <w:szCs w:val="36"/>
        </w:rPr>
        <w:t xml:space="preserve">TRENT ACRES BROOKFIELD </w:t>
      </w:r>
    </w:p>
    <w:p w14:paraId="580DFE3A" w14:textId="320065F5" w:rsidR="008161F7" w:rsidRDefault="008161F7" w:rsidP="00DB38D1">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33FDDDF2" w14:textId="16D6BFD9" w:rsidR="00DB38D1" w:rsidRDefault="00DB38D1" w:rsidP="00B545AD">
      <w:pPr>
        <w:ind w:left="-142"/>
        <w:rPr>
          <w:rFonts w:cstheme="minorHAnsi"/>
          <w:b/>
          <w:bCs/>
          <w:sz w:val="36"/>
          <w:szCs w:val="36"/>
        </w:rPr>
      </w:pPr>
      <w:r>
        <w:rPr>
          <w:rFonts w:eastAsia="Times New Roman" w:cs="Tahoma"/>
          <w:b/>
          <w:noProof/>
          <w:color w:val="FF0000"/>
          <w:sz w:val="28"/>
          <w:szCs w:val="40"/>
        </w:rPr>
        <w:drawing>
          <wp:anchor distT="0" distB="0" distL="114300" distR="114300" simplePos="0" relativeHeight="251671552" behindDoc="0" locked="0" layoutInCell="1" allowOverlap="1" wp14:anchorId="270BF546" wp14:editId="531B841E">
            <wp:simplePos x="0" y="0"/>
            <wp:positionH relativeFrom="column">
              <wp:posOffset>2719705</wp:posOffset>
            </wp:positionH>
            <wp:positionV relativeFrom="paragraph">
              <wp:posOffset>272415</wp:posOffset>
            </wp:positionV>
            <wp:extent cx="2141855" cy="1024890"/>
            <wp:effectExtent l="0" t="0" r="0" b="3810"/>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10248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cs="Tahoma"/>
          <w:b/>
          <w:noProof/>
          <w:color w:val="0070C0"/>
          <w:sz w:val="28"/>
          <w:szCs w:val="40"/>
        </w:rPr>
        <w:drawing>
          <wp:anchor distT="0" distB="0" distL="114300" distR="114300" simplePos="0" relativeHeight="251669504" behindDoc="0" locked="0" layoutInCell="1" allowOverlap="1" wp14:anchorId="650D6B57" wp14:editId="71D4D4A6">
            <wp:simplePos x="0" y="0"/>
            <wp:positionH relativeFrom="column">
              <wp:posOffset>0</wp:posOffset>
            </wp:positionH>
            <wp:positionV relativeFrom="paragraph">
              <wp:posOffset>104775</wp:posOffset>
            </wp:positionV>
            <wp:extent cx="2446655" cy="1166495"/>
            <wp:effectExtent l="0" t="0" r="0" b="0"/>
            <wp:wrapSquare wrapText="bothSides"/>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655" cy="1166495"/>
                    </a:xfrm>
                    <a:prstGeom prst="rect">
                      <a:avLst/>
                    </a:prstGeom>
                    <a:noFill/>
                  </pic:spPr>
                </pic:pic>
              </a:graphicData>
            </a:graphic>
            <wp14:sizeRelH relativeFrom="margin">
              <wp14:pctWidth>0</wp14:pctWidth>
            </wp14:sizeRelH>
            <wp14:sizeRelV relativeFrom="margin">
              <wp14:pctHeight>0</wp14:pctHeight>
            </wp14:sizeRelV>
          </wp:anchor>
        </w:drawing>
      </w:r>
    </w:p>
    <w:p w14:paraId="4EA95967" w14:textId="25B4741A" w:rsidR="00DB38D1" w:rsidRDefault="00DB38D1" w:rsidP="00B545AD">
      <w:pPr>
        <w:ind w:left="-142"/>
        <w:rPr>
          <w:rFonts w:cstheme="minorHAnsi"/>
          <w:b/>
          <w:bCs/>
          <w:sz w:val="36"/>
          <w:szCs w:val="36"/>
        </w:rPr>
      </w:pP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0EBDB37E"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DB38D1">
        <w:rPr>
          <w:rFonts w:cs="Tahoma"/>
          <w:color w:val="202124"/>
          <w:shd w:val="clear" w:color="auto" w:fill="FFFFFF"/>
        </w:rPr>
        <w:t xml:space="preserve">Options Trent Acres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6E5877D9"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DB38D1">
        <w:rPr>
          <w:rFonts w:cs="Tahoma"/>
          <w:lang w:val="en-US"/>
        </w:rPr>
        <w:t xml:space="preserve">) Luke Bell </w:t>
      </w:r>
    </w:p>
    <w:p w14:paraId="4E602D84" w14:textId="76FF8CAF"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w:t>
      </w:r>
      <w:r w:rsidR="00DB38D1">
        <w:rPr>
          <w:rFonts w:cs="Tahoma"/>
          <w:lang w:val="en-US"/>
        </w:rPr>
        <w:t xml:space="preserve">) Larissa Cooke </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000000" w:rsidP="00862F25">
      <w:pPr>
        <w:spacing w:after="0" w:line="276" w:lineRule="auto"/>
        <w:jc w:val="both"/>
        <w:rPr>
          <w:rFonts w:cs="Tahoma"/>
        </w:rPr>
      </w:pPr>
      <w:hyperlink r:id="rId13"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lastRenderedPageBreak/>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lastRenderedPageBreak/>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4"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5"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6"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7"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8"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w:t>
      </w:r>
      <w:r w:rsidRPr="00CE1AEE">
        <w:lastRenderedPageBreak/>
        <w:t>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000000" w:rsidP="007E4C2D">
      <w:pPr>
        <w:spacing w:after="0" w:line="240" w:lineRule="auto"/>
        <w:jc w:val="both"/>
        <w:rPr>
          <w:rStyle w:val="Hyperlink"/>
          <w:rFonts w:cs="Tahoma"/>
          <w:color w:val="auto"/>
          <w:u w:val="none"/>
        </w:rPr>
      </w:pPr>
      <w:hyperlink r:id="rId19"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000000" w:rsidP="007E4C2D">
      <w:pPr>
        <w:spacing w:after="0" w:line="240" w:lineRule="auto"/>
        <w:jc w:val="both"/>
        <w:rPr>
          <w:rStyle w:val="Hyperlink"/>
          <w:rFonts w:cs="Tahoma"/>
          <w:color w:val="auto"/>
          <w:u w:val="none"/>
        </w:rPr>
      </w:pPr>
      <w:hyperlink r:id="rId20"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000000" w:rsidP="007E4C2D">
      <w:pPr>
        <w:spacing w:after="0" w:line="240" w:lineRule="auto"/>
        <w:jc w:val="both"/>
        <w:rPr>
          <w:rStyle w:val="Hyperlink"/>
          <w:rFonts w:cs="Tahoma"/>
          <w:color w:val="auto"/>
          <w:u w:val="none"/>
        </w:rPr>
      </w:pPr>
      <w:hyperlink r:id="rId21"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2"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3"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w:t>
      </w:r>
      <w:r w:rsidRPr="00CE1AEE">
        <w:lastRenderedPageBreak/>
        <w:t xml:space="preserve">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4"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5"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6"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8"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lastRenderedPageBreak/>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9"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23856387" w14:textId="58C73AB1" w:rsidR="00B35E4B" w:rsidRPr="00CE1AEE"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lastRenderedPageBreak/>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2"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w:t>
      </w:r>
      <w:r w:rsidR="00E3648F" w:rsidRPr="00CE1AEE">
        <w:rPr>
          <w:rFonts w:cs="Tahoma"/>
          <w:b/>
          <w:bCs/>
        </w:rPr>
        <w:lastRenderedPageBreak/>
        <w:t xml:space="preserve">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lastRenderedPageBreak/>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3"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4"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642E9A99" w14:textId="77777777" w:rsidR="00DB38D1" w:rsidRDefault="00DB38D1" w:rsidP="0080072F">
      <w:pPr>
        <w:spacing w:after="0" w:line="240" w:lineRule="auto"/>
        <w:jc w:val="both"/>
        <w:rPr>
          <w:rFonts w:cs="Tahoma"/>
        </w:rPr>
      </w:pPr>
    </w:p>
    <w:p w14:paraId="3EA9E1FE" w14:textId="77777777" w:rsidR="00DB38D1" w:rsidRDefault="00DB38D1" w:rsidP="0080072F">
      <w:pPr>
        <w:spacing w:after="0" w:line="240" w:lineRule="auto"/>
        <w:jc w:val="both"/>
        <w:rPr>
          <w:rFonts w:cs="Tahoma"/>
        </w:rPr>
      </w:pPr>
    </w:p>
    <w:p w14:paraId="059A79F0" w14:textId="77777777" w:rsidR="00DB38D1" w:rsidRDefault="00DB38D1" w:rsidP="0080072F">
      <w:pPr>
        <w:spacing w:after="0" w:line="240" w:lineRule="auto"/>
        <w:jc w:val="both"/>
        <w:rPr>
          <w:rFonts w:cs="Tahoma"/>
        </w:rPr>
      </w:pPr>
    </w:p>
    <w:p w14:paraId="70882D94" w14:textId="77777777" w:rsidR="00DB38D1" w:rsidRPr="00367D24" w:rsidRDefault="00DB38D1" w:rsidP="0080072F">
      <w:pPr>
        <w:spacing w:after="0" w:line="240" w:lineRule="auto"/>
        <w:jc w:val="both"/>
        <w:rPr>
          <w:rFonts w:cs="Tahoma"/>
        </w:rPr>
      </w:pP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lastRenderedPageBreak/>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lastRenderedPageBreak/>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 xml:space="preserve">/those with </w:t>
      </w:r>
      <w:r w:rsidR="000476D5" w:rsidRPr="00CE1AEE">
        <w:rPr>
          <w:rFonts w:cs="Tahoma"/>
        </w:rPr>
        <w:lastRenderedPageBreak/>
        <w:t>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2516BD80" w14:textId="74709E14" w:rsidR="00DB38D1" w:rsidRDefault="008C6631" w:rsidP="00DB38D1">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lastRenderedPageBreak/>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77777777" w:rsidR="00934F50" w:rsidRPr="00CE1AEE" w:rsidRDefault="00000000" w:rsidP="00A650EA">
      <w:pPr>
        <w:spacing w:line="240" w:lineRule="auto"/>
        <w:jc w:val="both"/>
        <w:rPr>
          <w:rFonts w:cs="Tahoma"/>
        </w:rPr>
      </w:pPr>
      <w:hyperlink r:id="rId42"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4"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5"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6"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000000" w:rsidP="00961B16">
      <w:pPr>
        <w:spacing w:after="120" w:line="240" w:lineRule="auto"/>
        <w:jc w:val="both"/>
        <w:rPr>
          <w:rFonts w:cs="Tahoma"/>
        </w:rPr>
      </w:pPr>
      <w:hyperlink r:id="rId48"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000000" w:rsidP="00961B16">
      <w:pPr>
        <w:spacing w:after="120" w:line="240" w:lineRule="auto"/>
        <w:jc w:val="both"/>
        <w:rPr>
          <w:rFonts w:cs="Tahoma"/>
        </w:rPr>
      </w:pPr>
      <w:hyperlink r:id="rId49"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00000" w:rsidP="00082DB7">
      <w:pPr>
        <w:rPr>
          <w:rFonts w:cs="Tahoma"/>
        </w:rPr>
      </w:pPr>
      <w:hyperlink r:id="rId50"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1"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2" w:history="1">
        <w:r w:rsidRPr="00CE1AEE">
          <w:rPr>
            <w:rStyle w:val="Hyperlink"/>
            <w:rFonts w:cs="Tahoma"/>
          </w:rPr>
          <w:t>NSPCC Learning: Protecting children from harmful sexual behaviour</w:t>
        </w:r>
      </w:hyperlink>
      <w:r w:rsidRPr="00CE1AEE">
        <w:rPr>
          <w:rFonts w:cs="Tahoma"/>
        </w:rPr>
        <w:t xml:space="preserve"> and </w:t>
      </w:r>
      <w:hyperlink r:id="rId53" w:history="1">
        <w:r w:rsidRPr="00CE1AEE">
          <w:rPr>
            <w:rStyle w:val="Hyperlink"/>
            <w:rFonts w:cs="Tahoma"/>
          </w:rPr>
          <w:t>NSPCC - Harmful sexual behaviour framework</w:t>
        </w:r>
      </w:hyperlink>
    </w:p>
    <w:p w14:paraId="4A65BDAF" w14:textId="77777777" w:rsidR="008D2805" w:rsidRPr="00CE1AEE" w:rsidRDefault="00000000" w:rsidP="008D2805">
      <w:pPr>
        <w:rPr>
          <w:rFonts w:cs="Tahoma"/>
        </w:rPr>
      </w:pPr>
      <w:hyperlink r:id="rId54" w:history="1">
        <w:r w:rsidR="008D2805" w:rsidRPr="00CE1AEE">
          <w:rPr>
            <w:rStyle w:val="Hyperlink"/>
            <w:rFonts w:cs="Tahoma"/>
          </w:rPr>
          <w:t>https://www.nspcc.org.uk/keeping-children-safe/online-safety/</w:t>
        </w:r>
      </w:hyperlink>
    </w:p>
    <w:p w14:paraId="3C2ACA93" w14:textId="77777777" w:rsidR="008D2805" w:rsidRPr="00CE1AEE" w:rsidRDefault="00000000" w:rsidP="008D2805">
      <w:pPr>
        <w:rPr>
          <w:rFonts w:cs="Tahoma"/>
        </w:rPr>
      </w:pPr>
      <w:hyperlink r:id="rId55" w:history="1">
        <w:r w:rsidR="008D2805" w:rsidRPr="00CE1AEE">
          <w:rPr>
            <w:rStyle w:val="Hyperlink"/>
            <w:rFonts w:cs="Tahoma"/>
          </w:rPr>
          <w:t>https://www.thinkuknow.co.uk/</w:t>
        </w:r>
      </w:hyperlink>
    </w:p>
    <w:p w14:paraId="50AA47BD" w14:textId="77777777" w:rsidR="008D2805" w:rsidRPr="00CE1AEE" w:rsidRDefault="00000000" w:rsidP="008D2805">
      <w:pPr>
        <w:rPr>
          <w:rFonts w:cs="Tahoma"/>
        </w:rPr>
      </w:pPr>
      <w:hyperlink r:id="rId56" w:history="1">
        <w:r w:rsidR="008D2805" w:rsidRPr="00CE1AEE">
          <w:rPr>
            <w:rStyle w:val="Hyperlink"/>
            <w:rFonts w:cs="Tahoma"/>
          </w:rPr>
          <w:t>https://www.ceop.police.uk/Safety-Centre/</w:t>
        </w:r>
      </w:hyperlink>
    </w:p>
    <w:p w14:paraId="2F8EEB70" w14:textId="77777777" w:rsidR="00FE7A90" w:rsidRPr="00CE1AEE" w:rsidRDefault="00000000" w:rsidP="0008086A">
      <w:pPr>
        <w:rPr>
          <w:rStyle w:val="Hyperlink"/>
          <w:rFonts w:cs="Tahoma"/>
        </w:rPr>
      </w:pPr>
      <w:hyperlink r:id="rId57" w:history="1">
        <w:r w:rsidR="00D451F6" w:rsidRPr="00CE1AEE">
          <w:rPr>
            <w:rStyle w:val="Hyperlink"/>
            <w:rFonts w:cs="Tahoma"/>
          </w:rPr>
          <w:t>https://www.stopitnow.org.uk/</w:t>
        </w:r>
      </w:hyperlink>
    </w:p>
    <w:p w14:paraId="18EAEFFF" w14:textId="77777777" w:rsidR="006A718E" w:rsidRPr="00CE1AEE" w:rsidRDefault="00000000" w:rsidP="00487BF0">
      <w:pPr>
        <w:rPr>
          <w:rFonts w:cs="Tahoma"/>
        </w:rPr>
      </w:pPr>
      <w:hyperlink r:id="rId58" w:history="1">
        <w:r w:rsidR="000F4D98" w:rsidRPr="00CE1AEE">
          <w:rPr>
            <w:rStyle w:val="Hyperlink"/>
            <w:rFonts w:cs="Tahoma"/>
          </w:rPr>
          <w:t>Relationships and sex education (RSE) and health education DFE</w:t>
        </w:r>
      </w:hyperlink>
    </w:p>
    <w:p w14:paraId="0805C7FB" w14:textId="77777777" w:rsidR="006A718E" w:rsidRPr="00CE1AEE" w:rsidRDefault="00000000" w:rsidP="006A718E">
      <w:pPr>
        <w:rPr>
          <w:rFonts w:cs="Tahoma"/>
        </w:rPr>
      </w:pPr>
      <w:hyperlink r:id="rId59" w:history="1">
        <w:r w:rsidR="006A718E" w:rsidRPr="00CE1AEE">
          <w:rPr>
            <w:rStyle w:val="Hyperlink"/>
            <w:rFonts w:cs="Tahoma"/>
          </w:rPr>
          <w:t>Review of sexual abuse in schools and colleges - Ofsted</w:t>
        </w:r>
      </w:hyperlink>
    </w:p>
    <w:p w14:paraId="60D5A074" w14:textId="77777777" w:rsidR="007C1E1E" w:rsidRPr="00CE1AEE" w:rsidRDefault="00000000" w:rsidP="00CF5F9D">
      <w:pPr>
        <w:rPr>
          <w:rFonts w:cs="Tahoma"/>
        </w:rPr>
      </w:pPr>
      <w:hyperlink r:id="rId60"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000000" w:rsidP="00514663">
      <w:pPr>
        <w:rPr>
          <w:rFonts w:cs="Tahoma"/>
        </w:rPr>
      </w:pPr>
      <w:hyperlink r:id="rId61"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2" w:history="1">
        <w:r w:rsidR="00B40AF5" w:rsidRPr="00CE1AEE">
          <w:rPr>
            <w:rStyle w:val="Hyperlink"/>
            <w:rFonts w:cs="Tahoma"/>
          </w:rPr>
          <w:t>Addressing child-on-child abuse: A Resource for schools and colleges</w:t>
        </w:r>
      </w:hyperlink>
    </w:p>
    <w:p w14:paraId="27545AF4" w14:textId="77777777" w:rsidR="00514663" w:rsidRPr="00CE1AEE" w:rsidRDefault="00000000" w:rsidP="008C6631">
      <w:pPr>
        <w:rPr>
          <w:rFonts w:cs="Tahoma"/>
        </w:rPr>
      </w:pPr>
      <w:hyperlink r:id="rId63"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000000" w:rsidP="005E2CBA">
      <w:pPr>
        <w:rPr>
          <w:rFonts w:cs="Tahoma"/>
        </w:rPr>
      </w:pPr>
      <w:hyperlink r:id="rId64"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000000" w:rsidP="008C6631">
      <w:pPr>
        <w:rPr>
          <w:rFonts w:cs="Tahoma"/>
        </w:rPr>
      </w:pPr>
      <w:hyperlink r:id="rId65" w:history="1">
        <w:r w:rsidR="00771593" w:rsidRPr="00CE1AEE">
          <w:rPr>
            <w:rStyle w:val="Hyperlink"/>
            <w:rFonts w:cs="Tahoma"/>
          </w:rPr>
          <w:t>Anti-Bullying Alliance</w:t>
        </w:r>
      </w:hyperlink>
    </w:p>
    <w:p w14:paraId="0271E5D7" w14:textId="77777777" w:rsidR="00487BF0" w:rsidRPr="00CE1AEE" w:rsidRDefault="00000000" w:rsidP="008C6631">
      <w:pPr>
        <w:rPr>
          <w:rStyle w:val="Hyperlink"/>
          <w:rFonts w:cs="Tahoma"/>
        </w:rPr>
      </w:pPr>
      <w:hyperlink r:id="rId66"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000000" w:rsidP="008C6631">
      <w:pPr>
        <w:rPr>
          <w:rStyle w:val="Hyperlink"/>
          <w:rFonts w:cs="Tahoma"/>
          <w:color w:val="auto"/>
          <w:u w:val="none"/>
        </w:rPr>
      </w:pPr>
      <w:hyperlink r:id="rId67"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000000" w:rsidP="008C6631">
      <w:pPr>
        <w:rPr>
          <w:rStyle w:val="Hyperlink"/>
          <w:rFonts w:cs="Tahoma"/>
          <w:color w:val="auto"/>
          <w:u w:val="none"/>
        </w:rPr>
      </w:pPr>
      <w:hyperlink r:id="rId68"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9"/>
          <w:headerReference w:type="default" r:id="rId70"/>
          <w:footerReference w:type="even" r:id="rId71"/>
          <w:footerReference w:type="default" r:id="rId72"/>
          <w:headerReference w:type="first" r:id="rId73"/>
          <w:footerReference w:type="first" r:id="rId74"/>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5">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9E6A" w14:textId="77777777" w:rsidR="00CB36AC" w:rsidRDefault="00CB36AC" w:rsidP="00D91B8D">
      <w:pPr>
        <w:spacing w:after="0" w:line="240" w:lineRule="auto"/>
      </w:pPr>
      <w:r>
        <w:separator/>
      </w:r>
    </w:p>
  </w:endnote>
  <w:endnote w:type="continuationSeparator" w:id="0">
    <w:p w14:paraId="573A8E4E" w14:textId="77777777" w:rsidR="00CB36AC" w:rsidRDefault="00CB36AC"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094E" w14:textId="77777777" w:rsidR="00CB36AC" w:rsidRDefault="00CB36AC" w:rsidP="00D91B8D">
      <w:pPr>
        <w:spacing w:after="0" w:line="240" w:lineRule="auto"/>
      </w:pPr>
      <w:r>
        <w:separator/>
      </w:r>
    </w:p>
  </w:footnote>
  <w:footnote w:type="continuationSeparator" w:id="0">
    <w:p w14:paraId="4D402251" w14:textId="77777777" w:rsidR="00CB36AC" w:rsidRDefault="00CB36AC"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4F69"/>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36AC"/>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38D1"/>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3A6"/>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gov.uk/government/publications/challenging-victim-blaming-language-and-behaviours-when-dealing-with-the-online-experiences-of-children-and-young-people" TargetMode="External"/><Relationship Id="rId42" Type="http://schemas.openxmlformats.org/officeDocument/2006/relationships/hyperlink" Target="https://www.safe4me.co.uk/support-services/"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csnetwork.org.uk/assets/documents/CSN_BeyondReferrals_SchoolsGuidance_ARTWORK.pdf" TargetMode="External"/><Relationship Id="rId68" Type="http://schemas.openxmlformats.org/officeDocument/2006/relationships/hyperlink" Target="https://learning.nspcc.org.uk/services/talk-relationships" TargetMode="External"/><Relationship Id="rId16" Type="http://schemas.openxmlformats.org/officeDocument/2006/relationships/hyperlink" Target="https://www.nspcc.org.uk/about-us/news-opinion/2021/sexual-abuse-victims-schools-helpline/" TargetMode="External"/><Relationship Id="rId11" Type="http://schemas.openxmlformats.org/officeDocument/2006/relationships/image" Target="media/image4.pn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research-resources/2019/harmful-sexual-behaviour-framework" TargetMode="External"/><Relationship Id="rId58" Type="http://schemas.openxmlformats.org/officeDocument/2006/relationships/hyperlink" Target="https://www.gov.uk/government/publications/relationships-education-relationships-and-sex-education-rse-and-health-education" TargetMode="External"/><Relationship Id="rId66" Type="http://schemas.openxmlformats.org/officeDocument/2006/relationships/hyperlink" Target="https://ukfeminista.org.uk/wp-content/uploads/2017/12/Report-Its-just-everywhere.pdf"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safeguarding.network/content/safeguarding-resources/peer-peer-abuse/" TargetMode="External"/><Relationship Id="rId19" Type="http://schemas.openxmlformats.org/officeDocument/2006/relationships/hyperlink" Target="https://cms.barnardos.org.uk/sites/default/files/2023-04/Language_Mattters_2022_review.pdf"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ceop.police.uk/Safety-Centre/" TargetMode="External"/><Relationship Id="rId64"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9" Type="http://schemas.openxmlformats.org/officeDocument/2006/relationships/header" Target="header1.xm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childline.org.uk/" TargetMode="External"/><Relationship Id="rId25" Type="http://schemas.openxmlformats.org/officeDocument/2006/relationships/hyperlink" Target="https://www.thesafeguardingcompany.com/resources/blog/disabled-children/"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www.gov.uk/government/publications/review-of-sexual-abuse-in-schools-and-colleges/review-of-sexual-abuse-in-schools-and-colleges" TargetMode="External"/><Relationship Id="rId67" Type="http://schemas.openxmlformats.org/officeDocument/2006/relationships/hyperlink" Target="https://thetcj.org/in-residence-articles/addressing-child-on-child-abuse-in-a-residential-setting-by-norman-cooke-and-ewan-anderson" TargetMode="External"/><Relationship Id="rId20" Type="http://schemas.openxmlformats.org/officeDocument/2006/relationships/hyperlink" Target="https://www.cntw.nhs.uk/content/uploads/2021/07/Making-Words-Matter-A-Practice-Knowledge-Briefing.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www.nspcc.org.uk/keeping-children-safe/online-safety/" TargetMode="External"/><Relationship Id="rId62" Type="http://schemas.openxmlformats.org/officeDocument/2006/relationships/hyperlink" Target="https://www.farrer.co.uk/globalassets/clients-and-sectors/safeguarding/farrer--co-safeguarding-peer-on-peer-abuse-toolkit-2019.pdf" TargetMode="External"/><Relationship Id="rId70" Type="http://schemas.openxmlformats.org/officeDocument/2006/relationships/header" Target="header2.xml"/><Relationship Id="rId75"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llus@ofgl.co.uk" TargetMode="External"/><Relationship Id="rId23" Type="http://schemas.openxmlformats.org/officeDocument/2006/relationships/hyperlink" Target="https://www.autism.org.uk/advice-and-guidance/professional-practice/aug-alt-comm"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nhs.uk/service-search/other-services/Rape-and-sexual-assault-referral-centres/LocationSearch/364"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www.stopitnow.org.uk/" TargetMode="External"/><Relationship Id="rId10" Type="http://schemas.openxmlformats.org/officeDocument/2006/relationships/image" Target="media/image3.png"/><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learning.nspcc.org.uk/child-abuse-and-neglect/harmful-sexual-behaviour" TargetMode="External"/><Relationship Id="rId6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5" Type="http://schemas.openxmlformats.org/officeDocument/2006/relationships/hyperlink" Target="https://anti-bullyingalliance.org.uk/" TargetMode="External"/><Relationship Id="rId73" Type="http://schemas.openxmlformats.org/officeDocument/2006/relationships/header" Target="header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thinkuknow.co.uk/" TargetMode="External"/><Relationship Id="rId76"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brook.org.uk/training/wider-professional-training/sexual-behaviours-traffic-light-too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8371</Words>
  <Characters>47718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Melanie Callaghan-Lewis</cp:lastModifiedBy>
  <cp:revision>2</cp:revision>
  <cp:lastPrinted>2022-07-07T15:34:00Z</cp:lastPrinted>
  <dcterms:created xsi:type="dcterms:W3CDTF">2024-08-27T09:25:00Z</dcterms:created>
  <dcterms:modified xsi:type="dcterms:W3CDTF">2024-08-27T09:25:00Z</dcterms:modified>
</cp:coreProperties>
</file>